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7127" w14:textId="01285809" w:rsidR="004428FB" w:rsidRPr="00830360" w:rsidRDefault="00830360" w:rsidP="00830360">
      <w:pPr>
        <w:pStyle w:val="Web"/>
        <w:spacing w:before="0" w:beforeAutospacing="0" w:after="240" w:afterAutospacing="0" w:line="276" w:lineRule="auto"/>
        <w:rPr>
          <w:rFonts w:asciiTheme="minorHAnsi" w:hAnsiTheme="minorHAnsi" w:cstheme="minorHAnsi"/>
        </w:rPr>
      </w:pPr>
      <w:r w:rsidRPr="0083036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5E05F7D8" wp14:editId="3413AD0B">
            <wp:simplePos x="0" y="0"/>
            <wp:positionH relativeFrom="column">
              <wp:posOffset>-660</wp:posOffset>
            </wp:positionH>
            <wp:positionV relativeFrom="paragraph">
              <wp:posOffset>-660</wp:posOffset>
            </wp:positionV>
            <wp:extent cx="577901" cy="574501"/>
            <wp:effectExtent l="0" t="0" r="0" b="0"/>
            <wp:wrapNone/>
            <wp:docPr id="1" name="Εικόνα 1" descr="C:\Users\USER\Desktop\elliniki_dimokratia_logo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lliniki_dimokratia_logo_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3" r="23861"/>
                    <a:stretch/>
                  </pic:blipFill>
                  <pic:spPr bwMode="auto">
                    <a:xfrm>
                      <a:off x="0" y="0"/>
                      <a:ext cx="577901" cy="57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8FB" w:rsidRPr="00830360">
        <w:rPr>
          <w:rFonts w:asciiTheme="minorHAnsi" w:eastAsia="SimSun" w:hAnsiTheme="minorHAnsi" w:cstheme="minorHAnsi"/>
          <w:kern w:val="3"/>
          <w:lang w:eastAsia="zh-CN" w:bidi="hi-IN"/>
        </w:rPr>
        <w:t xml:space="preserve">          </w:t>
      </w:r>
    </w:p>
    <w:p w14:paraId="71E25AEE" w14:textId="77777777" w:rsidR="00830360" w:rsidRPr="00830360" w:rsidRDefault="00830360" w:rsidP="008303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31"/>
        </w:tabs>
        <w:suppressAutoHyphens/>
        <w:autoSpaceDN w:val="0"/>
        <w:spacing w:after="240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bookmarkStart w:id="0" w:name="_Hlk52881790"/>
    </w:p>
    <w:p w14:paraId="22D39ABE" w14:textId="77777777" w:rsidR="004428FB" w:rsidRPr="00830360" w:rsidRDefault="004428FB" w:rsidP="008303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31"/>
        </w:tabs>
        <w:suppressAutoHyphens/>
        <w:autoSpaceDN w:val="0"/>
        <w:spacing w:after="0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830360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ΕΛΛΗΝΙΚΗ ΔΗΜΟΚΡΑΤΙΑ</w:t>
      </w:r>
    </w:p>
    <w:p w14:paraId="2AE43FFF" w14:textId="1C2E83C7" w:rsidR="004428FB" w:rsidRPr="00830360" w:rsidRDefault="004428FB" w:rsidP="00830360">
      <w:pPr>
        <w:widowControl w:val="0"/>
        <w:suppressAutoHyphens/>
        <w:autoSpaceDN w:val="0"/>
        <w:spacing w:after="0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830360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ΔΗΜΟΣ ΝΙΚΑΙΑΣ - ΑΓ.Ι.ΡΕΝΤΗ</w:t>
      </w:r>
      <w:r w:rsidR="002A41A1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ab/>
      </w:r>
      <w:r w:rsidR="002A41A1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ab/>
      </w:r>
      <w:r w:rsidR="002A41A1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ab/>
      </w:r>
    </w:p>
    <w:p w14:paraId="154E3C9D" w14:textId="77777777" w:rsidR="00D44CB3" w:rsidRDefault="004428FB" w:rsidP="00830360">
      <w:pPr>
        <w:spacing w:after="0"/>
        <w:jc w:val="both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830360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Δ/ΝΣΗ ΠΡΟΣΧΟΛΙΚΗΣ ΑΓΩΓΗΣ</w:t>
      </w:r>
    </w:p>
    <w:p w14:paraId="1177D7DE" w14:textId="26739C74" w:rsidR="004428FB" w:rsidRPr="00830360" w:rsidRDefault="00D44CB3" w:rsidP="00830360">
      <w:pPr>
        <w:spacing w:after="0"/>
        <w:jc w:val="both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ΚΑΙ ΔΗΜΙΟΥΡΓΙΚΗΣ ΑΠΑΣΧΟΛΗΣΗΣ</w:t>
      </w:r>
      <w:r w:rsidR="002A41A1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ab/>
      </w:r>
      <w:r w:rsidR="002A41A1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ab/>
      </w:r>
      <w:r w:rsidR="002A41A1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ab/>
      </w:r>
    </w:p>
    <w:p w14:paraId="3DA120A6" w14:textId="230B2BE3" w:rsidR="004428FB" w:rsidRPr="00830360" w:rsidRDefault="004428FB" w:rsidP="00830360">
      <w:pPr>
        <w:widowControl w:val="0"/>
        <w:suppressAutoHyphens/>
        <w:autoSpaceDN w:val="0"/>
        <w:spacing w:after="0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830360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ΓΡΑΦΕΙΟ ΔΙΟΙΚΗΤΙΚΗΣ ΥΠΟΣΤΗΡΙΞΗΣ</w:t>
      </w:r>
      <w:r w:rsidR="002A41A1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="002A41A1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="00830360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696E5CF4" w14:textId="3363C5FF" w:rsidR="004428FB" w:rsidRPr="00830360" w:rsidRDefault="004428FB" w:rsidP="00830360">
      <w:pPr>
        <w:widowControl w:val="0"/>
        <w:suppressAutoHyphens/>
        <w:autoSpaceDN w:val="0"/>
        <w:spacing w:after="0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830360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 xml:space="preserve">Πληροφορίες: </w:t>
      </w:r>
      <w:r w:rsidR="00830360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ΜΠΙΛΙΡΗ ΚΑΛΛΙΟΠΗ</w:t>
      </w:r>
      <w:r w:rsidRPr="00830360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ab/>
      </w:r>
      <w:r w:rsidRPr="00830360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ab/>
      </w:r>
      <w:r w:rsidR="00A407AA" w:rsidRPr="00830360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 xml:space="preserve">      </w:t>
      </w:r>
      <w:r w:rsidR="002A41A1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ab/>
      </w:r>
      <w:r w:rsidR="009C14EB" w:rsidRPr="00830360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49F0DA4D" w14:textId="77777777" w:rsidR="004428FB" w:rsidRPr="00830360" w:rsidRDefault="004428FB" w:rsidP="00830360">
      <w:pPr>
        <w:widowControl w:val="0"/>
        <w:suppressAutoHyphens/>
        <w:autoSpaceDN w:val="0"/>
        <w:spacing w:after="0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>Ταχ. Δ/νση:  Γ. Μπαλτατζή 32</w:t>
      </w: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ab/>
      </w:r>
    </w:p>
    <w:p w14:paraId="37F397C3" w14:textId="318EAE05" w:rsidR="004428FB" w:rsidRPr="00830360" w:rsidRDefault="004428FB" w:rsidP="00830360">
      <w:pPr>
        <w:widowControl w:val="0"/>
        <w:suppressAutoHyphens/>
        <w:autoSpaceDN w:val="0"/>
        <w:spacing w:after="0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>Ταχ. Κώδικας:</w:t>
      </w:r>
      <w:r w:rsidR="00830360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18233 </w:t>
      </w:r>
      <w:proofErr w:type="spellStart"/>
      <w:r w:rsidR="00830360">
        <w:rPr>
          <w:rFonts w:eastAsia="SimSun" w:cstheme="minorHAnsi"/>
          <w:kern w:val="3"/>
          <w:sz w:val="24"/>
          <w:szCs w:val="24"/>
          <w:lang w:eastAsia="zh-CN" w:bidi="hi-IN"/>
        </w:rPr>
        <w:t>Ά</w:t>
      </w: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>γ</w:t>
      </w:r>
      <w:proofErr w:type="spellEnd"/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>. Ι. Ρέντης</w:t>
      </w: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ab/>
      </w:r>
    </w:p>
    <w:p w14:paraId="5BC85491" w14:textId="4FB8AA05" w:rsidR="00D44CB3" w:rsidRDefault="004428FB" w:rsidP="00830360">
      <w:pPr>
        <w:widowControl w:val="0"/>
        <w:suppressAutoHyphens/>
        <w:autoSpaceDN w:val="0"/>
        <w:spacing w:after="0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830360">
        <w:rPr>
          <w:rFonts w:eastAsia="SimSun" w:cstheme="minorHAnsi"/>
          <w:kern w:val="3"/>
          <w:sz w:val="24"/>
          <w:szCs w:val="24"/>
          <w:lang w:eastAsia="zh-CN" w:bidi="hi-IN"/>
        </w:rPr>
        <w:t>Τηλέφωνο</w:t>
      </w:r>
      <w:r w:rsidRPr="002A41A1">
        <w:rPr>
          <w:rFonts w:eastAsia="SimSun" w:cstheme="minorHAnsi"/>
          <w:kern w:val="3"/>
          <w:sz w:val="24"/>
          <w:szCs w:val="24"/>
          <w:lang w:val="en-US" w:eastAsia="zh-CN" w:bidi="hi-IN"/>
        </w:rPr>
        <w:t>: 210</w:t>
      </w:r>
      <w:r w:rsidR="00830360" w:rsidRPr="002A41A1">
        <w:rPr>
          <w:rFonts w:eastAsia="SimSun" w:cstheme="minorHAnsi"/>
          <w:kern w:val="3"/>
          <w:sz w:val="24"/>
          <w:szCs w:val="24"/>
          <w:lang w:val="en-US" w:eastAsia="zh-CN" w:bidi="hi-IN"/>
        </w:rPr>
        <w:t>.</w:t>
      </w:r>
      <w:r w:rsidRPr="002A41A1">
        <w:rPr>
          <w:rFonts w:eastAsia="SimSun" w:cstheme="minorHAnsi"/>
          <w:kern w:val="3"/>
          <w:sz w:val="24"/>
          <w:szCs w:val="24"/>
          <w:lang w:val="en-US" w:eastAsia="zh-CN" w:bidi="hi-IN"/>
        </w:rPr>
        <w:t>48</w:t>
      </w:r>
      <w:r w:rsidR="006D5E53">
        <w:rPr>
          <w:rFonts w:eastAsia="SimSun" w:cstheme="minorHAnsi"/>
          <w:kern w:val="3"/>
          <w:sz w:val="24"/>
          <w:szCs w:val="24"/>
          <w:lang w:val="en-US" w:eastAsia="zh-CN" w:bidi="hi-IN"/>
        </w:rPr>
        <w:t>.</w:t>
      </w:r>
      <w:r w:rsidRPr="002A41A1">
        <w:rPr>
          <w:rFonts w:eastAsia="SimSun" w:cstheme="minorHAnsi"/>
          <w:kern w:val="3"/>
          <w:sz w:val="24"/>
          <w:szCs w:val="24"/>
          <w:lang w:val="en-US" w:eastAsia="zh-CN" w:bidi="hi-IN"/>
        </w:rPr>
        <w:t>23</w:t>
      </w:r>
      <w:r w:rsidR="006D5E53">
        <w:rPr>
          <w:rFonts w:eastAsia="SimSun" w:cstheme="minorHAnsi"/>
          <w:kern w:val="3"/>
          <w:sz w:val="24"/>
          <w:szCs w:val="24"/>
          <w:lang w:val="en-US" w:eastAsia="zh-CN" w:bidi="hi-IN"/>
        </w:rPr>
        <w:t>.</w:t>
      </w:r>
      <w:r w:rsidRPr="002A41A1">
        <w:rPr>
          <w:rFonts w:eastAsia="SimSun" w:cstheme="minorHAnsi"/>
          <w:kern w:val="3"/>
          <w:sz w:val="24"/>
          <w:szCs w:val="24"/>
          <w:lang w:val="en-US" w:eastAsia="zh-CN" w:bidi="hi-IN"/>
        </w:rPr>
        <w:t>436</w:t>
      </w:r>
    </w:p>
    <w:p w14:paraId="1C469886" w14:textId="396B5543" w:rsidR="006D5E53" w:rsidRDefault="00D44CB3" w:rsidP="00830360">
      <w:pPr>
        <w:widowControl w:val="0"/>
        <w:suppressAutoHyphens/>
        <w:autoSpaceDN w:val="0"/>
        <w:spacing w:after="0"/>
        <w:textAlignment w:val="baseline"/>
        <w:rPr>
          <w:rFonts w:eastAsia="SimSun" w:cstheme="minorHAnsi"/>
          <w:kern w:val="3"/>
          <w:sz w:val="24"/>
          <w:szCs w:val="24"/>
          <w:lang w:val="en-US"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ab/>
      </w:r>
      <w:r w:rsidRPr="00D44CB3">
        <w:rPr>
          <w:rFonts w:eastAsia="SimSun" w:cstheme="minorHAnsi"/>
          <w:kern w:val="3"/>
          <w:sz w:val="24"/>
          <w:szCs w:val="24"/>
          <w:lang w:val="en-US" w:eastAsia="zh-CN" w:bidi="hi-IN"/>
        </w:rPr>
        <w:t xml:space="preserve">        210.48</w:t>
      </w:r>
      <w:r w:rsidR="006D5E53">
        <w:rPr>
          <w:rFonts w:eastAsia="SimSun" w:cstheme="minorHAnsi"/>
          <w:kern w:val="3"/>
          <w:sz w:val="24"/>
          <w:szCs w:val="24"/>
          <w:lang w:val="en-US" w:eastAsia="zh-CN" w:bidi="hi-IN"/>
        </w:rPr>
        <w:t>.</w:t>
      </w:r>
      <w:r w:rsidRPr="00D44CB3">
        <w:rPr>
          <w:rFonts w:eastAsia="SimSun" w:cstheme="minorHAnsi"/>
          <w:kern w:val="3"/>
          <w:sz w:val="24"/>
          <w:szCs w:val="24"/>
          <w:lang w:val="en-US" w:eastAsia="zh-CN" w:bidi="hi-IN"/>
        </w:rPr>
        <w:t>26</w:t>
      </w:r>
      <w:r w:rsidR="006D5E53">
        <w:rPr>
          <w:rFonts w:eastAsia="SimSun" w:cstheme="minorHAnsi"/>
          <w:kern w:val="3"/>
          <w:sz w:val="24"/>
          <w:szCs w:val="24"/>
          <w:lang w:val="en-US" w:eastAsia="zh-CN" w:bidi="hi-IN"/>
        </w:rPr>
        <w:t>.</w:t>
      </w:r>
      <w:r w:rsidRPr="00D44CB3">
        <w:rPr>
          <w:rFonts w:eastAsia="SimSun" w:cstheme="minorHAnsi"/>
          <w:kern w:val="3"/>
          <w:sz w:val="24"/>
          <w:szCs w:val="24"/>
          <w:lang w:val="en-US" w:eastAsia="zh-CN" w:bidi="hi-IN"/>
        </w:rPr>
        <w:t>680</w:t>
      </w:r>
      <w:r w:rsidR="004428FB" w:rsidRPr="002A41A1">
        <w:rPr>
          <w:rFonts w:eastAsia="SimSun" w:cstheme="minorHAnsi"/>
          <w:kern w:val="3"/>
          <w:sz w:val="24"/>
          <w:szCs w:val="24"/>
          <w:lang w:val="en-US" w:eastAsia="zh-CN" w:bidi="hi-IN"/>
        </w:rPr>
        <w:tab/>
      </w:r>
    </w:p>
    <w:p w14:paraId="1711DAE0" w14:textId="14775C14" w:rsidR="004428FB" w:rsidRPr="002A41A1" w:rsidRDefault="006D5E53" w:rsidP="00830360">
      <w:pPr>
        <w:widowControl w:val="0"/>
        <w:suppressAutoHyphens/>
        <w:autoSpaceDN w:val="0"/>
        <w:spacing w:after="0"/>
        <w:textAlignment w:val="baseline"/>
        <w:rPr>
          <w:rFonts w:eastAsia="SimSun" w:cstheme="minorHAnsi"/>
          <w:kern w:val="3"/>
          <w:sz w:val="24"/>
          <w:szCs w:val="24"/>
          <w:lang w:val="en-US" w:eastAsia="zh-CN" w:bidi="hi-IN"/>
        </w:rPr>
      </w:pPr>
      <w:r>
        <w:rPr>
          <w:rFonts w:eastAsia="SimSun" w:cstheme="minorHAnsi"/>
          <w:kern w:val="3"/>
          <w:sz w:val="24"/>
          <w:szCs w:val="24"/>
          <w:lang w:val="en-US" w:eastAsia="zh-CN" w:bidi="hi-IN"/>
        </w:rPr>
        <w:tab/>
        <w:t xml:space="preserve">        210.48.26.474</w:t>
      </w:r>
      <w:r w:rsidR="004428FB" w:rsidRPr="002A41A1">
        <w:rPr>
          <w:rFonts w:eastAsia="SimSun" w:cstheme="minorHAnsi"/>
          <w:kern w:val="3"/>
          <w:sz w:val="24"/>
          <w:szCs w:val="24"/>
          <w:lang w:val="en-US" w:eastAsia="zh-CN" w:bidi="hi-IN"/>
        </w:rPr>
        <w:tab/>
        <w:t xml:space="preserve">  </w:t>
      </w:r>
      <w:r w:rsidR="004428FB" w:rsidRPr="002A41A1">
        <w:rPr>
          <w:rFonts w:eastAsia="SimSun" w:cstheme="minorHAnsi"/>
          <w:kern w:val="3"/>
          <w:sz w:val="24"/>
          <w:szCs w:val="24"/>
          <w:lang w:val="en-US" w:eastAsia="zh-CN" w:bidi="hi-IN"/>
        </w:rPr>
        <w:tab/>
      </w:r>
    </w:p>
    <w:bookmarkEnd w:id="0"/>
    <w:p w14:paraId="5E868F61" w14:textId="1F15134F" w:rsidR="00EC1B57" w:rsidRPr="002A41A1" w:rsidRDefault="004428FB" w:rsidP="002A41A1">
      <w:pPr>
        <w:widowControl w:val="0"/>
        <w:suppressAutoHyphens/>
        <w:autoSpaceDN w:val="0"/>
        <w:spacing w:after="0"/>
        <w:textAlignment w:val="baseline"/>
        <w:rPr>
          <w:rFonts w:eastAsia="Times New Roman" w:cstheme="minorHAnsi"/>
          <w:b/>
          <w:sz w:val="24"/>
          <w:szCs w:val="24"/>
          <w:u w:val="thick"/>
          <w:lang w:val="en-US" w:eastAsia="el-GR"/>
        </w:rPr>
      </w:pPr>
      <w:r w:rsidRPr="00830360">
        <w:rPr>
          <w:rFonts w:eastAsia="SimSun" w:cstheme="minorHAnsi"/>
          <w:kern w:val="3"/>
          <w:sz w:val="24"/>
          <w:szCs w:val="24"/>
          <w:lang w:val="en-US" w:eastAsia="zh-CN" w:bidi="hi-IN"/>
        </w:rPr>
        <w:t>e</w:t>
      </w:r>
      <w:r w:rsidRPr="00357FA4">
        <w:rPr>
          <w:rFonts w:eastAsia="SimSun" w:cstheme="minorHAnsi"/>
          <w:kern w:val="3"/>
          <w:sz w:val="24"/>
          <w:szCs w:val="24"/>
          <w:lang w:val="en-US" w:eastAsia="zh-CN" w:bidi="hi-IN"/>
        </w:rPr>
        <w:t>-</w:t>
      </w:r>
      <w:r w:rsidRPr="00830360">
        <w:rPr>
          <w:rFonts w:eastAsia="SimSun" w:cstheme="minorHAnsi"/>
          <w:kern w:val="3"/>
          <w:sz w:val="24"/>
          <w:szCs w:val="24"/>
          <w:lang w:val="en-US" w:eastAsia="zh-CN" w:bidi="hi-IN"/>
        </w:rPr>
        <w:t>mail</w:t>
      </w:r>
      <w:r w:rsidRPr="00357FA4">
        <w:rPr>
          <w:rFonts w:eastAsia="SimSun" w:cstheme="minorHAnsi"/>
          <w:kern w:val="3"/>
          <w:sz w:val="24"/>
          <w:szCs w:val="24"/>
          <w:lang w:val="en-US" w:eastAsia="zh-CN" w:bidi="hi-IN"/>
        </w:rPr>
        <w:t xml:space="preserve">: </w:t>
      </w:r>
      <w:hyperlink r:id="rId8" w:history="1">
        <w:r w:rsidR="00D44CB3" w:rsidRPr="00CE5A56">
          <w:rPr>
            <w:rStyle w:val="-"/>
            <w:rFonts w:eastAsia="SimSun" w:cstheme="minorHAnsi"/>
            <w:kern w:val="3"/>
            <w:sz w:val="24"/>
            <w:szCs w:val="24"/>
            <w:lang w:val="en-US" w:eastAsia="zh-CN" w:bidi="hi-IN"/>
          </w:rPr>
          <w:t>k.biliri@nikaia-rentis.gov.gr</w:t>
        </w:r>
      </w:hyperlink>
      <w:r w:rsidR="002A41A1" w:rsidRPr="002A41A1">
        <w:rPr>
          <w:rFonts w:eastAsia="SimSun" w:cstheme="minorHAnsi"/>
          <w:kern w:val="3"/>
          <w:sz w:val="24"/>
          <w:szCs w:val="24"/>
          <w:lang w:val="en-US" w:eastAsia="zh-CN" w:bidi="hi-IN"/>
        </w:rPr>
        <w:t xml:space="preserve"> </w:t>
      </w:r>
    </w:p>
    <w:p w14:paraId="329D9912" w14:textId="77777777" w:rsidR="002A41A1" w:rsidRPr="004B324C" w:rsidRDefault="002A41A1" w:rsidP="00830360">
      <w:pPr>
        <w:spacing w:after="240"/>
        <w:jc w:val="center"/>
        <w:rPr>
          <w:rFonts w:eastAsia="Times New Roman" w:cstheme="minorHAnsi"/>
          <w:b/>
          <w:sz w:val="24"/>
          <w:szCs w:val="24"/>
          <w:u w:val="thick"/>
          <w:lang w:val="en-US" w:eastAsia="el-GR"/>
        </w:rPr>
      </w:pPr>
    </w:p>
    <w:p w14:paraId="45DCA434" w14:textId="3D330051" w:rsidR="00EC1B57" w:rsidRPr="00510441" w:rsidRDefault="00EC1B57" w:rsidP="00830360">
      <w:pPr>
        <w:spacing w:after="240"/>
        <w:jc w:val="center"/>
        <w:rPr>
          <w:rFonts w:eastAsia="Times New Roman" w:cstheme="minorHAnsi"/>
          <w:b/>
          <w:sz w:val="24"/>
          <w:szCs w:val="24"/>
          <w:u w:val="double"/>
          <w:lang w:eastAsia="el-GR"/>
        </w:rPr>
      </w:pPr>
      <w:r w:rsidRPr="00510441">
        <w:rPr>
          <w:rFonts w:eastAsia="Times New Roman" w:cstheme="minorHAnsi"/>
          <w:b/>
          <w:sz w:val="24"/>
          <w:szCs w:val="24"/>
          <w:u w:val="double"/>
          <w:lang w:eastAsia="el-GR"/>
        </w:rPr>
        <w:t>ΤΕΧΝΙΚΗ ΠΕΡΙΓΡΑΦΗ</w:t>
      </w:r>
    </w:p>
    <w:p w14:paraId="1DBE6AB2" w14:textId="626D2AEE" w:rsidR="00EC1B57" w:rsidRPr="00830360" w:rsidRDefault="00EC1B57" w:rsidP="00830360">
      <w:pPr>
        <w:spacing w:after="240"/>
        <w:jc w:val="both"/>
        <w:rPr>
          <w:rFonts w:eastAsia="Times New Roman" w:cstheme="minorHAnsi"/>
          <w:sz w:val="24"/>
          <w:szCs w:val="24"/>
          <w:lang w:eastAsia="el-GR"/>
        </w:rPr>
      </w:pPr>
      <w:r w:rsidRPr="00830360">
        <w:rPr>
          <w:rFonts w:eastAsia="Times New Roman" w:cstheme="minorHAnsi"/>
          <w:sz w:val="24"/>
          <w:szCs w:val="24"/>
          <w:lang w:eastAsia="el-GR"/>
        </w:rPr>
        <w:t xml:space="preserve">Η παρούσα αφορά την ομαδική ασφάλιση νηπίων και βρεφών των </w:t>
      </w:r>
      <w:r w:rsidR="004428FB" w:rsidRPr="00830360">
        <w:rPr>
          <w:rFonts w:eastAsia="Times New Roman" w:cstheme="minorHAnsi"/>
          <w:sz w:val="24"/>
          <w:szCs w:val="24"/>
          <w:lang w:eastAsia="el-GR"/>
        </w:rPr>
        <w:t>Τμημάτων Προσχολικής Αγωγής του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Δ</w:t>
      </w:r>
      <w:r w:rsidR="009937F2" w:rsidRPr="00830360">
        <w:rPr>
          <w:rFonts w:eastAsia="Times New Roman" w:cstheme="minorHAnsi"/>
          <w:sz w:val="24"/>
          <w:szCs w:val="24"/>
          <w:lang w:eastAsia="el-GR"/>
        </w:rPr>
        <w:t xml:space="preserve">ήμου </w:t>
      </w:r>
      <w:r w:rsidR="002206A0" w:rsidRPr="00830360">
        <w:rPr>
          <w:rFonts w:eastAsia="Times New Roman" w:cstheme="minorHAnsi"/>
          <w:sz w:val="24"/>
          <w:szCs w:val="24"/>
          <w:lang w:eastAsia="el-GR"/>
        </w:rPr>
        <w:t>Νίκαιας -</w:t>
      </w:r>
      <w:r w:rsidR="00974F35" w:rsidRPr="0083036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206A0" w:rsidRPr="00830360">
        <w:rPr>
          <w:rFonts w:eastAsia="Times New Roman" w:cstheme="minorHAnsi"/>
          <w:sz w:val="24"/>
          <w:szCs w:val="24"/>
          <w:lang w:eastAsia="el-GR"/>
        </w:rPr>
        <w:t>Αγ.</w:t>
      </w:r>
      <w:r w:rsidR="00FE4AFA" w:rsidRPr="0083036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206A0" w:rsidRPr="00830360">
        <w:rPr>
          <w:rFonts w:eastAsia="Times New Roman" w:cstheme="minorHAnsi"/>
          <w:sz w:val="24"/>
          <w:szCs w:val="24"/>
          <w:lang w:eastAsia="el-GR"/>
        </w:rPr>
        <w:t>Ι. Ρέντη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βάσει του Ν.2623/98 (ΦΕΚ 139/25-06-1998 τεύχος Α΄) άρθρο 9 παράγραφος 13.</w:t>
      </w:r>
    </w:p>
    <w:p w14:paraId="54D956F5" w14:textId="01817F85" w:rsidR="00EC1B57" w:rsidRPr="00830360" w:rsidRDefault="0049457B" w:rsidP="00830360">
      <w:pPr>
        <w:spacing w:after="240"/>
        <w:jc w:val="both"/>
        <w:rPr>
          <w:rFonts w:eastAsia="Times New Roman" w:cstheme="minorHAnsi"/>
          <w:sz w:val="24"/>
          <w:szCs w:val="24"/>
          <w:lang w:eastAsia="el-GR"/>
        </w:rPr>
      </w:pPr>
      <w:r w:rsidRPr="00830360">
        <w:rPr>
          <w:rFonts w:eastAsia="Times New Roman" w:cstheme="minorHAnsi"/>
          <w:sz w:val="24"/>
          <w:szCs w:val="24"/>
          <w:lang w:eastAsia="el-GR"/>
        </w:rPr>
        <w:t>Η ασφάλεια των εγγεγραμμένων βρεφών και νηπίων του</w:t>
      </w:r>
      <w:r w:rsidR="00FB1E3A" w:rsidRPr="00830360">
        <w:rPr>
          <w:rFonts w:eastAsia="Times New Roman" w:cstheme="minorHAnsi"/>
          <w:sz w:val="24"/>
          <w:szCs w:val="24"/>
          <w:lang w:eastAsia="el-GR"/>
        </w:rPr>
        <w:t xml:space="preserve"> σχολικού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έτους 20</w:t>
      </w:r>
      <w:r w:rsidR="009937F2" w:rsidRPr="00830360">
        <w:rPr>
          <w:rFonts w:eastAsia="Times New Roman" w:cstheme="minorHAnsi"/>
          <w:sz w:val="24"/>
          <w:szCs w:val="24"/>
          <w:lang w:eastAsia="el-GR"/>
        </w:rPr>
        <w:t>2</w:t>
      </w:r>
      <w:r w:rsidR="00B44DAD">
        <w:rPr>
          <w:rFonts w:eastAsia="Times New Roman" w:cstheme="minorHAnsi"/>
          <w:sz w:val="24"/>
          <w:szCs w:val="24"/>
          <w:lang w:eastAsia="el-GR"/>
        </w:rPr>
        <w:t xml:space="preserve">5 – </w:t>
      </w:r>
      <w:r w:rsidR="009937F2" w:rsidRPr="00830360">
        <w:rPr>
          <w:rFonts w:eastAsia="Times New Roman" w:cstheme="minorHAnsi"/>
          <w:sz w:val="24"/>
          <w:szCs w:val="24"/>
          <w:lang w:eastAsia="el-GR"/>
        </w:rPr>
        <w:t>202</w:t>
      </w:r>
      <w:r w:rsidR="00B44DAD">
        <w:rPr>
          <w:rFonts w:eastAsia="Times New Roman" w:cstheme="minorHAnsi"/>
          <w:sz w:val="24"/>
          <w:szCs w:val="24"/>
          <w:lang w:eastAsia="el-GR"/>
        </w:rPr>
        <w:t xml:space="preserve">6 </w:t>
      </w:r>
      <w:r w:rsidRPr="00830360">
        <w:rPr>
          <w:rFonts w:eastAsia="Times New Roman" w:cstheme="minorHAnsi"/>
          <w:sz w:val="24"/>
          <w:szCs w:val="24"/>
          <w:lang w:eastAsia="el-GR"/>
        </w:rPr>
        <w:t>θα αφορά ενδεχόμενα περιστατικά ατυχημάτων</w:t>
      </w:r>
      <w:r w:rsidR="00510441">
        <w:rPr>
          <w:rFonts w:eastAsia="Times New Roman" w:cstheme="minorHAnsi"/>
          <w:sz w:val="24"/>
          <w:szCs w:val="24"/>
          <w:lang w:eastAsia="el-GR"/>
        </w:rPr>
        <w:t>,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που μπορεί να συμβούν κατά τη διάρκεια της σχολικής δραστηριότητας από τις 07:00 π</w:t>
      </w:r>
      <w:r w:rsidR="004428FB" w:rsidRPr="00830360">
        <w:rPr>
          <w:rFonts w:eastAsia="Times New Roman" w:cstheme="minorHAnsi"/>
          <w:sz w:val="24"/>
          <w:szCs w:val="24"/>
          <w:lang w:eastAsia="el-GR"/>
        </w:rPr>
        <w:t>.</w:t>
      </w:r>
      <w:r w:rsidRPr="00830360">
        <w:rPr>
          <w:rFonts w:eastAsia="Times New Roman" w:cstheme="minorHAnsi"/>
          <w:sz w:val="24"/>
          <w:szCs w:val="24"/>
          <w:lang w:eastAsia="el-GR"/>
        </w:rPr>
        <w:t>μ</w:t>
      </w:r>
      <w:r w:rsidR="004428FB" w:rsidRPr="00830360">
        <w:rPr>
          <w:rFonts w:eastAsia="Times New Roman" w:cstheme="minorHAnsi"/>
          <w:sz w:val="24"/>
          <w:szCs w:val="24"/>
          <w:lang w:eastAsia="el-GR"/>
        </w:rPr>
        <w:t>.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μέχρι τις 16:00 μ</w:t>
      </w:r>
      <w:r w:rsidR="004428FB" w:rsidRPr="00830360">
        <w:rPr>
          <w:rFonts w:eastAsia="Times New Roman" w:cstheme="minorHAnsi"/>
          <w:sz w:val="24"/>
          <w:szCs w:val="24"/>
          <w:lang w:eastAsia="el-GR"/>
        </w:rPr>
        <w:t>.</w:t>
      </w:r>
      <w:r w:rsidRPr="00830360">
        <w:rPr>
          <w:rFonts w:eastAsia="Times New Roman" w:cstheme="minorHAnsi"/>
          <w:sz w:val="24"/>
          <w:szCs w:val="24"/>
          <w:lang w:eastAsia="el-GR"/>
        </w:rPr>
        <w:t>μ</w:t>
      </w:r>
      <w:r w:rsidR="004428FB" w:rsidRPr="00830360">
        <w:rPr>
          <w:rFonts w:eastAsia="Times New Roman" w:cstheme="minorHAnsi"/>
          <w:sz w:val="24"/>
          <w:szCs w:val="24"/>
          <w:lang w:eastAsia="el-GR"/>
        </w:rPr>
        <w:t>.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(ωράριο λειτουργίας</w:t>
      </w:r>
      <w:r w:rsidR="004428FB" w:rsidRPr="00830360">
        <w:rPr>
          <w:rFonts w:eastAsia="Times New Roman" w:cstheme="minorHAnsi"/>
          <w:sz w:val="24"/>
          <w:szCs w:val="24"/>
          <w:lang w:eastAsia="el-GR"/>
        </w:rPr>
        <w:t xml:space="preserve"> Τμημάτων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) στο χώρο των </w:t>
      </w:r>
      <w:r w:rsidR="004428FB" w:rsidRPr="00830360">
        <w:rPr>
          <w:rFonts w:eastAsia="Times New Roman" w:cstheme="minorHAnsi"/>
          <w:sz w:val="24"/>
          <w:szCs w:val="24"/>
          <w:lang w:eastAsia="el-GR"/>
        </w:rPr>
        <w:t>Τμημάτων</w:t>
      </w:r>
      <w:r w:rsidR="00830360">
        <w:rPr>
          <w:rFonts w:eastAsia="Times New Roman" w:cstheme="minorHAnsi"/>
          <w:sz w:val="24"/>
          <w:szCs w:val="24"/>
          <w:lang w:eastAsia="el-GR"/>
        </w:rPr>
        <w:t>,</w:t>
      </w:r>
      <w:r w:rsidR="004428FB" w:rsidRPr="0083036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30360">
        <w:rPr>
          <w:rFonts w:eastAsia="Times New Roman" w:cstheme="minorHAnsi"/>
          <w:sz w:val="24"/>
          <w:szCs w:val="24"/>
          <w:lang w:eastAsia="el-GR"/>
        </w:rPr>
        <w:t>καθώς επίσης και κατά την διενέργεια εκδηλώσεων που λαμβάνουν μέρος εκτός αυτ</w:t>
      </w:r>
      <w:r w:rsidR="003B748B" w:rsidRPr="00830360">
        <w:rPr>
          <w:rFonts w:eastAsia="Times New Roman" w:cstheme="minorHAnsi"/>
          <w:sz w:val="24"/>
          <w:szCs w:val="24"/>
          <w:lang w:eastAsia="el-GR"/>
        </w:rPr>
        <w:t>ών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οργανωμένα, όπως σχ</w:t>
      </w:r>
      <w:r w:rsidR="00540B90">
        <w:rPr>
          <w:rFonts w:eastAsia="Times New Roman" w:cstheme="minorHAnsi"/>
          <w:sz w:val="24"/>
          <w:szCs w:val="24"/>
          <w:lang w:eastAsia="el-GR"/>
        </w:rPr>
        <w:t xml:space="preserve">ολικές εκδρομές, επισκέψεις σε </w:t>
      </w:r>
      <w:r w:rsidRPr="00830360">
        <w:rPr>
          <w:rFonts w:eastAsia="Times New Roman" w:cstheme="minorHAnsi"/>
          <w:sz w:val="24"/>
          <w:szCs w:val="24"/>
          <w:lang w:eastAsia="el-GR"/>
        </w:rPr>
        <w:t>θέατρα, μουσεία κ</w:t>
      </w:r>
      <w:r w:rsidR="004428FB" w:rsidRPr="00830360">
        <w:rPr>
          <w:rFonts w:eastAsia="Times New Roman" w:cstheme="minorHAnsi"/>
          <w:sz w:val="24"/>
          <w:szCs w:val="24"/>
          <w:lang w:eastAsia="el-GR"/>
        </w:rPr>
        <w:t>.</w:t>
      </w:r>
      <w:r w:rsidRPr="00830360">
        <w:rPr>
          <w:rFonts w:eastAsia="Times New Roman" w:cstheme="minorHAnsi"/>
          <w:sz w:val="24"/>
          <w:szCs w:val="24"/>
          <w:lang w:eastAsia="el-GR"/>
        </w:rPr>
        <w:t>λπ</w:t>
      </w:r>
      <w:r w:rsidR="004428FB" w:rsidRPr="00830360">
        <w:rPr>
          <w:rFonts w:eastAsia="Times New Roman" w:cstheme="minorHAnsi"/>
          <w:sz w:val="24"/>
          <w:szCs w:val="24"/>
          <w:lang w:eastAsia="el-GR"/>
        </w:rPr>
        <w:t>.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και άλλες σχολικές εκδηλώσεις</w:t>
      </w:r>
      <w:r w:rsidR="00510441">
        <w:rPr>
          <w:rFonts w:eastAsia="Times New Roman" w:cstheme="minorHAnsi"/>
          <w:sz w:val="24"/>
          <w:szCs w:val="24"/>
          <w:lang w:eastAsia="el-GR"/>
        </w:rPr>
        <w:t>,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που διοργανώνονται κατ</w:t>
      </w:r>
      <w:r w:rsidR="00990280" w:rsidRPr="00830360">
        <w:rPr>
          <w:rFonts w:eastAsia="Times New Roman" w:cstheme="minorHAnsi"/>
          <w:sz w:val="24"/>
          <w:szCs w:val="24"/>
          <w:lang w:eastAsia="el-GR"/>
        </w:rPr>
        <w:t>ά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αποκλειστικότητα από</w:t>
      </w:r>
      <w:r w:rsidR="004428FB" w:rsidRPr="00830360">
        <w:rPr>
          <w:rFonts w:eastAsia="Times New Roman" w:cstheme="minorHAnsi"/>
          <w:sz w:val="24"/>
          <w:szCs w:val="24"/>
          <w:lang w:eastAsia="el-GR"/>
        </w:rPr>
        <w:t xml:space="preserve"> τα Τμήματα Προσχολικής Αγωγής</w:t>
      </w:r>
      <w:r w:rsidRPr="00830360">
        <w:rPr>
          <w:rFonts w:eastAsia="Times New Roman" w:cstheme="minorHAnsi"/>
          <w:sz w:val="24"/>
          <w:szCs w:val="24"/>
          <w:lang w:eastAsia="el-GR"/>
        </w:rPr>
        <w:t>.</w:t>
      </w:r>
    </w:p>
    <w:p w14:paraId="1585BC93" w14:textId="06236A49" w:rsidR="00EC1B57" w:rsidRPr="00830360" w:rsidRDefault="00EC1B57" w:rsidP="00830360">
      <w:pPr>
        <w:spacing w:after="240"/>
        <w:jc w:val="both"/>
        <w:rPr>
          <w:rFonts w:eastAsia="Times New Roman" w:cstheme="minorHAnsi"/>
          <w:color w:val="C00000"/>
          <w:sz w:val="24"/>
          <w:szCs w:val="24"/>
          <w:highlight w:val="yellow"/>
          <w:lang w:eastAsia="el-GR"/>
        </w:rPr>
      </w:pPr>
      <w:r w:rsidRPr="00830360">
        <w:rPr>
          <w:rFonts w:eastAsia="Times New Roman" w:cstheme="minorHAnsi"/>
          <w:sz w:val="24"/>
          <w:szCs w:val="24"/>
          <w:lang w:eastAsia="el-GR"/>
        </w:rPr>
        <w:t xml:space="preserve">Ο προϋπολογισμός της υπηρεσίας προβλέπεται να ανέλθει έως του ποσού των </w:t>
      </w:r>
      <w:r w:rsidR="002E7625" w:rsidRPr="00830360">
        <w:rPr>
          <w:rFonts w:eastAsia="Times New Roman" w:cstheme="minorHAnsi"/>
          <w:b/>
          <w:bCs/>
          <w:sz w:val="24"/>
          <w:szCs w:val="24"/>
          <w:lang w:eastAsia="el-GR"/>
        </w:rPr>
        <w:t>9</w:t>
      </w:r>
      <w:r w:rsidR="00830360">
        <w:rPr>
          <w:rFonts w:eastAsia="Times New Roman" w:cstheme="minorHAnsi"/>
          <w:b/>
          <w:bCs/>
          <w:sz w:val="24"/>
          <w:szCs w:val="24"/>
          <w:lang w:eastAsia="el-GR"/>
        </w:rPr>
        <w:t>1</w:t>
      </w:r>
      <w:r w:rsidR="002E7625" w:rsidRPr="00830360">
        <w:rPr>
          <w:rFonts w:eastAsia="Times New Roman" w:cstheme="minorHAnsi"/>
          <w:b/>
          <w:bCs/>
          <w:sz w:val="24"/>
          <w:szCs w:val="24"/>
          <w:lang w:eastAsia="el-GR"/>
        </w:rPr>
        <w:t>0,00</w:t>
      </w:r>
      <w:r w:rsidRPr="00830360">
        <w:rPr>
          <w:rFonts w:eastAsia="Times New Roman" w:cstheme="minorHAnsi"/>
          <w:b/>
          <w:bCs/>
          <w:sz w:val="24"/>
          <w:szCs w:val="24"/>
          <w:lang w:eastAsia="el-GR"/>
        </w:rPr>
        <w:t xml:space="preserve">€ </w:t>
      </w:r>
      <w:r w:rsidR="00A25A13" w:rsidRPr="00830360">
        <w:rPr>
          <w:rFonts w:cstheme="minorHAnsi"/>
          <w:b/>
          <w:bCs/>
          <w:sz w:val="24"/>
          <w:szCs w:val="24"/>
        </w:rPr>
        <w:t>(</w:t>
      </w:r>
      <w:r w:rsidR="002E7625" w:rsidRPr="00830360">
        <w:rPr>
          <w:rFonts w:cstheme="minorHAnsi"/>
          <w:b/>
          <w:bCs/>
          <w:sz w:val="24"/>
          <w:szCs w:val="24"/>
        </w:rPr>
        <w:t xml:space="preserve">εννιακοσίων </w:t>
      </w:r>
      <w:r w:rsidR="00830360">
        <w:rPr>
          <w:rFonts w:cstheme="minorHAnsi"/>
          <w:b/>
          <w:bCs/>
          <w:sz w:val="24"/>
          <w:szCs w:val="24"/>
        </w:rPr>
        <w:t>δέκα</w:t>
      </w:r>
      <w:r w:rsidR="002E7625" w:rsidRPr="00830360">
        <w:rPr>
          <w:rFonts w:cstheme="minorHAnsi"/>
          <w:b/>
          <w:bCs/>
          <w:sz w:val="24"/>
          <w:szCs w:val="24"/>
        </w:rPr>
        <w:t xml:space="preserve"> </w:t>
      </w:r>
      <w:r w:rsidR="00A25A13" w:rsidRPr="00830360">
        <w:rPr>
          <w:rFonts w:cstheme="minorHAnsi"/>
          <w:b/>
          <w:bCs/>
          <w:sz w:val="24"/>
          <w:szCs w:val="24"/>
        </w:rPr>
        <w:t>ευρώ)</w:t>
      </w:r>
      <w:r w:rsidR="00A25A13" w:rsidRPr="00830360">
        <w:rPr>
          <w:rFonts w:cstheme="minorHAnsi"/>
          <w:sz w:val="24"/>
          <w:szCs w:val="24"/>
        </w:rPr>
        <w:t xml:space="preserve"> 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και θα βαρύνει τον </w:t>
      </w:r>
      <w:r w:rsidRPr="00830360">
        <w:rPr>
          <w:rFonts w:eastAsia="Times New Roman" w:cstheme="minorHAnsi"/>
          <w:b/>
          <w:bCs/>
          <w:sz w:val="24"/>
          <w:szCs w:val="24"/>
          <w:lang w:eastAsia="el-GR"/>
        </w:rPr>
        <w:t>Κ.Α.Ε. 1</w:t>
      </w:r>
      <w:r w:rsidR="00990280" w:rsidRPr="00830360">
        <w:rPr>
          <w:rFonts w:eastAsia="Times New Roman" w:cstheme="minorHAnsi"/>
          <w:b/>
          <w:bCs/>
          <w:sz w:val="24"/>
          <w:szCs w:val="24"/>
          <w:lang w:eastAsia="el-GR"/>
        </w:rPr>
        <w:t>5</w:t>
      </w:r>
      <w:r w:rsidRPr="00830360">
        <w:rPr>
          <w:rFonts w:eastAsia="Times New Roman" w:cstheme="minorHAnsi"/>
          <w:b/>
          <w:bCs/>
          <w:sz w:val="24"/>
          <w:szCs w:val="24"/>
          <w:lang w:eastAsia="el-GR"/>
        </w:rPr>
        <w:t>.6255.0001</w:t>
      </w:r>
      <w:r w:rsidRPr="00830360">
        <w:rPr>
          <w:rFonts w:eastAsia="Times New Roman" w:cstheme="minorHAnsi"/>
          <w:b/>
          <w:bCs/>
          <w:color w:val="FF0000"/>
          <w:sz w:val="24"/>
          <w:szCs w:val="24"/>
          <w:lang w:eastAsia="el-GR"/>
        </w:rPr>
        <w:t xml:space="preserve"> </w:t>
      </w:r>
      <w:r w:rsidRPr="00830360">
        <w:rPr>
          <w:rFonts w:eastAsia="Times New Roman" w:cstheme="minorHAnsi"/>
          <w:b/>
          <w:bCs/>
          <w:sz w:val="24"/>
          <w:szCs w:val="24"/>
          <w:lang w:eastAsia="el-GR"/>
        </w:rPr>
        <w:t>«Ασφάλιστρα Νηπίων»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του επικυρωμένου προϋπολογισμού οικονομικού έτους 20</w:t>
      </w:r>
      <w:r w:rsidR="00990280" w:rsidRPr="00830360">
        <w:rPr>
          <w:rFonts w:eastAsia="Times New Roman" w:cstheme="minorHAnsi"/>
          <w:sz w:val="24"/>
          <w:szCs w:val="24"/>
          <w:lang w:eastAsia="el-GR"/>
        </w:rPr>
        <w:t>2</w:t>
      </w:r>
      <w:r w:rsidR="00510441">
        <w:rPr>
          <w:rFonts w:eastAsia="Times New Roman" w:cstheme="minorHAnsi"/>
          <w:sz w:val="24"/>
          <w:szCs w:val="24"/>
          <w:lang w:eastAsia="el-GR"/>
        </w:rPr>
        <w:t>5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</w:t>
      </w:r>
      <w:bookmarkStart w:id="1" w:name="_Hlk45020716"/>
      <w:r w:rsidR="00990280" w:rsidRPr="00830360">
        <w:rPr>
          <w:rFonts w:eastAsia="Times New Roman" w:cstheme="minorHAnsi"/>
          <w:sz w:val="24"/>
          <w:szCs w:val="24"/>
          <w:lang w:eastAsia="el-GR"/>
        </w:rPr>
        <w:t>του Δ</w:t>
      </w:r>
      <w:r w:rsidR="00C74E6F" w:rsidRPr="00830360">
        <w:rPr>
          <w:rFonts w:eastAsia="Times New Roman" w:cstheme="minorHAnsi"/>
          <w:sz w:val="24"/>
          <w:szCs w:val="24"/>
          <w:lang w:eastAsia="el-GR"/>
        </w:rPr>
        <w:t>ήμου</w:t>
      </w:r>
      <w:r w:rsidR="00990280" w:rsidRPr="00830360">
        <w:rPr>
          <w:rFonts w:eastAsia="Times New Roman" w:cstheme="minorHAnsi"/>
          <w:sz w:val="24"/>
          <w:szCs w:val="24"/>
          <w:lang w:eastAsia="el-GR"/>
        </w:rPr>
        <w:t xml:space="preserve"> Νίκαιας -</w:t>
      </w:r>
      <w:r w:rsidR="00C74E6F" w:rsidRPr="0083036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90280" w:rsidRPr="00830360">
        <w:rPr>
          <w:rFonts w:eastAsia="Times New Roman" w:cstheme="minorHAnsi"/>
          <w:sz w:val="24"/>
          <w:szCs w:val="24"/>
          <w:lang w:eastAsia="el-GR"/>
        </w:rPr>
        <w:t>Αγ.</w:t>
      </w:r>
      <w:r w:rsidR="00C74E6F" w:rsidRPr="0083036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90280" w:rsidRPr="00830360">
        <w:rPr>
          <w:rFonts w:eastAsia="Times New Roman" w:cstheme="minorHAnsi"/>
          <w:sz w:val="24"/>
          <w:szCs w:val="24"/>
          <w:lang w:eastAsia="el-GR"/>
        </w:rPr>
        <w:t xml:space="preserve">Ι. Ρέντη. </w:t>
      </w:r>
      <w:bookmarkEnd w:id="1"/>
    </w:p>
    <w:p w14:paraId="56AE0FB4" w14:textId="30AB3002" w:rsidR="00830360" w:rsidRDefault="00EC1B57" w:rsidP="00830360">
      <w:pPr>
        <w:spacing w:after="240"/>
        <w:jc w:val="both"/>
        <w:rPr>
          <w:rFonts w:eastAsia="Times New Roman" w:cstheme="minorHAnsi"/>
          <w:sz w:val="24"/>
          <w:szCs w:val="24"/>
          <w:lang w:eastAsia="el-GR"/>
        </w:rPr>
      </w:pPr>
      <w:r w:rsidRPr="00830360">
        <w:rPr>
          <w:rFonts w:eastAsia="Times New Roman" w:cstheme="minorHAnsi"/>
          <w:sz w:val="24"/>
          <w:szCs w:val="24"/>
          <w:lang w:eastAsia="el-GR"/>
        </w:rPr>
        <w:t xml:space="preserve">Η εκτέλεση </w:t>
      </w:r>
      <w:r w:rsidR="003B748B" w:rsidRPr="00830360">
        <w:rPr>
          <w:rFonts w:eastAsia="Times New Roman" w:cstheme="minorHAnsi"/>
          <w:sz w:val="24"/>
          <w:szCs w:val="24"/>
          <w:lang w:eastAsia="el-GR"/>
        </w:rPr>
        <w:t xml:space="preserve">της 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αναφερόμενης  υπηρεσίας θα γίνει από την έκδοση του</w:t>
      </w:r>
      <w:r w:rsidR="0009262D" w:rsidRPr="00830360">
        <w:rPr>
          <w:rFonts w:eastAsia="Times New Roman" w:cstheme="minorHAnsi"/>
          <w:sz w:val="24"/>
          <w:szCs w:val="24"/>
          <w:lang w:eastAsia="el-GR"/>
        </w:rPr>
        <w:t xml:space="preserve"> συμβολαίου έως</w:t>
      </w:r>
      <w:r w:rsidR="00510441">
        <w:rPr>
          <w:rFonts w:eastAsia="Times New Roman" w:cstheme="minorHAnsi"/>
          <w:sz w:val="24"/>
          <w:szCs w:val="24"/>
          <w:lang w:eastAsia="el-GR"/>
        </w:rPr>
        <w:t xml:space="preserve"> τις</w:t>
      </w:r>
      <w:r w:rsidR="0009262D" w:rsidRPr="00830360">
        <w:rPr>
          <w:rFonts w:eastAsia="Times New Roman" w:cstheme="minorHAnsi"/>
          <w:sz w:val="24"/>
          <w:szCs w:val="24"/>
          <w:lang w:eastAsia="el-GR"/>
        </w:rPr>
        <w:t xml:space="preserve"> 31 Ιουλίου 20</w:t>
      </w:r>
      <w:r w:rsidR="00990280" w:rsidRPr="00830360">
        <w:rPr>
          <w:rFonts w:eastAsia="Times New Roman" w:cstheme="minorHAnsi"/>
          <w:sz w:val="24"/>
          <w:szCs w:val="24"/>
          <w:lang w:eastAsia="el-GR"/>
        </w:rPr>
        <w:t>2</w:t>
      </w:r>
      <w:r w:rsidR="00B44DAD">
        <w:rPr>
          <w:rFonts w:eastAsia="Times New Roman" w:cstheme="minorHAnsi"/>
          <w:sz w:val="24"/>
          <w:szCs w:val="24"/>
          <w:lang w:eastAsia="el-GR"/>
        </w:rPr>
        <w:t>6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και θα επιβλέπεται από την κατά νόμο αρμόδια επιτροπή.  </w:t>
      </w:r>
    </w:p>
    <w:p w14:paraId="36166A0D" w14:textId="6249F00D" w:rsidR="00EC1B57" w:rsidRPr="00830360" w:rsidRDefault="00EC1B57" w:rsidP="00830360">
      <w:pPr>
        <w:spacing w:after="240"/>
        <w:jc w:val="both"/>
        <w:rPr>
          <w:rFonts w:eastAsia="Times New Roman" w:cstheme="minorHAnsi"/>
          <w:sz w:val="24"/>
          <w:szCs w:val="24"/>
          <w:lang w:eastAsia="el-GR"/>
        </w:rPr>
      </w:pPr>
      <w:r w:rsidRPr="00830360">
        <w:rPr>
          <w:rFonts w:eastAsia="Times New Roman" w:cstheme="minorHAnsi"/>
          <w:sz w:val="24"/>
          <w:szCs w:val="24"/>
          <w:lang w:eastAsia="el-GR"/>
        </w:rPr>
        <w:t xml:space="preserve">Η παρακάτω ασφαλιστική κάλυψη θα υπολογιστεί για </w:t>
      </w:r>
      <w:r w:rsidR="00510441">
        <w:rPr>
          <w:rFonts w:eastAsia="Times New Roman" w:cstheme="minorHAnsi"/>
          <w:sz w:val="24"/>
          <w:szCs w:val="24"/>
          <w:lang w:eastAsia="el-GR"/>
        </w:rPr>
        <w:t>65</w:t>
      </w:r>
      <w:r w:rsidR="00540B90">
        <w:rPr>
          <w:rFonts w:eastAsia="Times New Roman" w:cstheme="minorHAnsi"/>
          <w:sz w:val="24"/>
          <w:szCs w:val="24"/>
          <w:lang w:eastAsia="el-GR"/>
        </w:rPr>
        <w:t xml:space="preserve">0 παιδιά 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και έχει ως εξής:      </w:t>
      </w:r>
    </w:p>
    <w:p w14:paraId="062919E7" w14:textId="77777777" w:rsidR="00830360" w:rsidRDefault="00830360" w:rsidP="00830360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699"/>
      </w:tblGrid>
      <w:tr w:rsidR="00830360" w14:paraId="476EE883" w14:textId="77777777" w:rsidTr="00F9506C">
        <w:trPr>
          <w:trHeight w:val="73"/>
        </w:trPr>
        <w:tc>
          <w:tcPr>
            <w:tcW w:w="1699" w:type="dxa"/>
          </w:tcPr>
          <w:p w14:paraId="71D35EAC" w14:textId="493ABB88" w:rsidR="00830360" w:rsidRDefault="008303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99" w:type="dxa"/>
          </w:tcPr>
          <w:p w14:paraId="54E3EFAF" w14:textId="04E7BC98" w:rsidR="00830360" w:rsidRDefault="00830360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E45DB43" w14:textId="693F0996" w:rsidR="00EC1B57" w:rsidRPr="00830360" w:rsidRDefault="00EC1B57" w:rsidP="00830360">
      <w:pPr>
        <w:spacing w:after="240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0CA7A19C" w14:textId="60F409B1" w:rsidR="0003400B" w:rsidRDefault="00EC1B57" w:rsidP="00830360">
      <w:pPr>
        <w:spacing w:after="240"/>
        <w:jc w:val="center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830360">
        <w:rPr>
          <w:rFonts w:eastAsia="Times New Roman" w:cstheme="minorHAnsi"/>
          <w:b/>
          <w:sz w:val="24"/>
          <w:szCs w:val="24"/>
          <w:u w:val="single"/>
          <w:lang w:eastAsia="el-GR"/>
        </w:rPr>
        <w:lastRenderedPageBreak/>
        <w:t>ΕΝΔΕΙΚΤΙΚΟΣ ΠΡΟΫΠΟΛΟΓΙΣΜΟΣ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610"/>
        <w:gridCol w:w="5037"/>
        <w:gridCol w:w="1403"/>
        <w:gridCol w:w="1542"/>
        <w:gridCol w:w="1614"/>
      </w:tblGrid>
      <w:tr w:rsidR="004B324C" w:rsidRPr="00F9506C" w14:paraId="6C532384" w14:textId="77777777" w:rsidTr="00BD4B9A">
        <w:trPr>
          <w:trHeight w:val="578"/>
        </w:trPr>
        <w:tc>
          <w:tcPr>
            <w:tcW w:w="10206" w:type="dxa"/>
            <w:gridSpan w:val="5"/>
            <w:vAlign w:val="center"/>
          </w:tcPr>
          <w:p w14:paraId="26537F9B" w14:textId="0EAB6E4F" w:rsidR="004B324C" w:rsidRPr="00F9506C" w:rsidRDefault="004B324C" w:rsidP="004B324C">
            <w:pPr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F9506C">
              <w:rPr>
                <w:rFonts w:asciiTheme="minorHAnsi" w:hAnsiTheme="minorHAnsi" w:cstheme="minorHAnsi"/>
                <w:b/>
              </w:rPr>
              <w:t>Κ.Α  1</w:t>
            </w:r>
            <w:r w:rsidRPr="00F9506C">
              <w:rPr>
                <w:rFonts w:asciiTheme="minorHAnsi" w:eastAsia="Times New Roman" w:hAnsiTheme="minorHAnsi" w:cstheme="minorHAnsi"/>
                <w:b/>
                <w:lang w:eastAsia="el-GR"/>
              </w:rPr>
              <w:t xml:space="preserve">5.6255.0001 «ΑΣΦΑΛΙΣΤΡΑ ΝΗΠΙΩΝ»  </w:t>
            </w:r>
            <w:r>
              <w:rPr>
                <w:rFonts w:asciiTheme="minorHAnsi" w:eastAsia="Times New Roman" w:hAnsiTheme="minorHAnsi" w:cstheme="minorHAnsi"/>
                <w:b/>
                <w:lang w:eastAsia="el-GR"/>
              </w:rPr>
              <w:t xml:space="preserve">                      </w:t>
            </w:r>
            <w:r w:rsidRPr="00F9506C">
              <w:rPr>
                <w:rFonts w:asciiTheme="minorHAnsi" w:hAnsiTheme="minorHAnsi" w:cstheme="minorHAnsi"/>
                <w:b/>
              </w:rPr>
              <w:t>CPV:</w:t>
            </w:r>
            <w:r w:rsidRPr="00F9506C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1211300-1   ΑΣΦΑΛΕΙΕΣ</w:t>
            </w:r>
          </w:p>
        </w:tc>
      </w:tr>
      <w:tr w:rsidR="00F9506C" w:rsidRPr="00F9506C" w14:paraId="40E80C2F" w14:textId="77777777" w:rsidTr="00510441">
        <w:tc>
          <w:tcPr>
            <w:tcW w:w="610" w:type="dxa"/>
            <w:shd w:val="clear" w:color="auto" w:fill="F2F2F2" w:themeFill="background1" w:themeFillShade="F2"/>
            <w:vAlign w:val="center"/>
          </w:tcPr>
          <w:p w14:paraId="4C866BDC" w14:textId="10ABFF17" w:rsidR="00F9506C" w:rsidRPr="00F9506C" w:rsidRDefault="00F9506C" w:rsidP="004B324C">
            <w:pPr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F9506C">
              <w:rPr>
                <w:rFonts w:asciiTheme="minorHAnsi" w:eastAsia="Times New Roman" w:hAnsiTheme="minorHAnsi" w:cstheme="minorHAnsi"/>
                <w:b/>
                <w:lang w:eastAsia="el-GR"/>
              </w:rPr>
              <w:t>Α/Α</w:t>
            </w:r>
          </w:p>
        </w:tc>
        <w:tc>
          <w:tcPr>
            <w:tcW w:w="5037" w:type="dxa"/>
            <w:shd w:val="clear" w:color="auto" w:fill="F2F2F2" w:themeFill="background1" w:themeFillShade="F2"/>
            <w:vAlign w:val="center"/>
          </w:tcPr>
          <w:p w14:paraId="5BE4C48A" w14:textId="6CCBD1E8" w:rsidR="00F9506C" w:rsidRPr="00F9506C" w:rsidRDefault="00F9506C" w:rsidP="004B324C">
            <w:pPr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830360">
              <w:rPr>
                <w:rFonts w:asciiTheme="minorHAnsi" w:hAnsiTheme="minorHAnsi" w:cstheme="minorHAnsi"/>
                <w:b/>
              </w:rPr>
              <w:t>ΠΕΡΙΓΡΑΦΗ ΥΠΗΡΕΣΙΑΣ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7254D85E" w14:textId="4D008802" w:rsidR="00F9506C" w:rsidRPr="00F9506C" w:rsidRDefault="00F9506C" w:rsidP="004B324C">
            <w:pPr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830360">
              <w:rPr>
                <w:rFonts w:asciiTheme="minorHAnsi" w:hAnsiTheme="minorHAnsi" w:cstheme="minorHAnsi"/>
                <w:b/>
              </w:rPr>
              <w:t>ΑΡΙΘΜΟΣ ΝΗΠΙΩΝ &amp; ΒΡΕΦΩΝ</w:t>
            </w: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14:paraId="3BFD801D" w14:textId="2903DC06" w:rsidR="00F9506C" w:rsidRPr="00F9506C" w:rsidRDefault="00F9506C" w:rsidP="004B324C">
            <w:pPr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l-GR"/>
              </w:rPr>
              <w:t>ΤΙΜΗ ΜΟΝΑΔΟΣ ΧΩΡΙΣ ΦΠΑ</w:t>
            </w:r>
          </w:p>
        </w:tc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0728BD05" w14:textId="38966E73" w:rsidR="00F9506C" w:rsidRPr="00F9506C" w:rsidRDefault="00F9506C" w:rsidP="004B324C">
            <w:pPr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l-GR"/>
              </w:rPr>
              <w:t>ΣΥΝΟΛΟ ΧΩΡΙΣ ΦΠΑ</w:t>
            </w:r>
          </w:p>
        </w:tc>
      </w:tr>
      <w:tr w:rsidR="00F9506C" w:rsidRPr="00F9506C" w14:paraId="320465DD" w14:textId="77777777" w:rsidTr="004B324C">
        <w:tc>
          <w:tcPr>
            <w:tcW w:w="610" w:type="dxa"/>
            <w:tcBorders>
              <w:bottom w:val="single" w:sz="4" w:space="0" w:color="auto"/>
            </w:tcBorders>
          </w:tcPr>
          <w:p w14:paraId="212836BA" w14:textId="05158732" w:rsidR="00F9506C" w:rsidRPr="00F9506C" w:rsidRDefault="00F9506C" w:rsidP="00C874A0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l-GR"/>
              </w:rPr>
              <w:t>1</w:t>
            </w:r>
          </w:p>
        </w:tc>
        <w:tc>
          <w:tcPr>
            <w:tcW w:w="5037" w:type="dxa"/>
            <w:tcBorders>
              <w:bottom w:val="single" w:sz="4" w:space="0" w:color="auto"/>
            </w:tcBorders>
          </w:tcPr>
          <w:p w14:paraId="0F2A69C1" w14:textId="77777777" w:rsidR="00F9506C" w:rsidRPr="00830360" w:rsidRDefault="00F9506C" w:rsidP="00D44CB3">
            <w:pPr>
              <w:spacing w:line="276" w:lineRule="auto"/>
              <w:ind w:left="134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830360">
              <w:rPr>
                <w:rFonts w:asciiTheme="minorHAnsi" w:eastAsia="Times New Roman" w:hAnsiTheme="minorHAnsi" w:cstheme="minorHAnsi"/>
                <w:b/>
                <w:lang w:eastAsia="el-GR"/>
              </w:rPr>
              <w:t>α) ΑΣΦΑΛΙΣΗ ΜΟΝΙΜΗΣ ΟΛΙΚΗΣ/ ΜΕΡΙΚΗΣ ΑΝΙΚΑΝΟΤΗΤΑΣ ΑΠΟ ΑΤΥΧΗΜΑ</w:t>
            </w:r>
          </w:p>
          <w:p w14:paraId="6927D6DF" w14:textId="77777777" w:rsidR="00F9506C" w:rsidRPr="00830360" w:rsidRDefault="00F9506C" w:rsidP="00540B90">
            <w:pPr>
              <w:spacing w:after="240" w:line="276" w:lineRule="auto"/>
              <w:ind w:left="137"/>
              <w:jc w:val="both"/>
              <w:rPr>
                <w:rFonts w:asciiTheme="minorHAnsi" w:eastAsia="Times New Roman" w:hAnsiTheme="minorHAnsi" w:cstheme="minorHAnsi"/>
                <w:bCs/>
                <w:lang w:eastAsia="el-GR"/>
              </w:rPr>
            </w:pPr>
            <w:r w:rsidRPr="00830360">
              <w:rPr>
                <w:rFonts w:asciiTheme="minorHAnsi" w:eastAsia="Times New Roman" w:hAnsiTheme="minorHAnsi" w:cstheme="minorHAnsi"/>
                <w:bCs/>
                <w:lang w:eastAsia="el-GR"/>
              </w:rPr>
              <w:t>Σε περίπτωση Μόνιμης Ολικής Ανικανότητας του ασφαλισμένου από ατύχημα, του καταβάλλεται ποσό 5.000,00€</w:t>
            </w:r>
          </w:p>
          <w:p w14:paraId="386B06F9" w14:textId="77777777" w:rsidR="00F9506C" w:rsidRPr="00830360" w:rsidRDefault="00F9506C" w:rsidP="00540B90">
            <w:pPr>
              <w:spacing w:after="240" w:line="276" w:lineRule="auto"/>
              <w:ind w:left="137"/>
              <w:jc w:val="both"/>
              <w:rPr>
                <w:rFonts w:asciiTheme="minorHAnsi" w:eastAsia="Times New Roman" w:hAnsiTheme="minorHAnsi" w:cstheme="minorHAnsi"/>
                <w:bCs/>
                <w:lang w:eastAsia="el-GR"/>
              </w:rPr>
            </w:pPr>
            <w:r w:rsidRPr="00830360">
              <w:rPr>
                <w:rFonts w:asciiTheme="minorHAnsi" w:eastAsia="Times New Roman" w:hAnsiTheme="minorHAnsi" w:cstheme="minorHAnsi"/>
                <w:bCs/>
                <w:lang w:eastAsia="el-GR"/>
              </w:rPr>
              <w:t>Σε περίπτωση  Μόνιμης Μερικής Ανικανότητας του ασφαλισμένου από ατύχημα, του καταβάλλεται ποσοστό (%)</w:t>
            </w:r>
            <w:r w:rsidRPr="00830360">
              <w:rPr>
                <w:rFonts w:asciiTheme="minorHAnsi" w:eastAsia="Times New Roman" w:hAnsiTheme="minorHAnsi" w:cstheme="minorHAnsi"/>
                <w:bCs/>
                <w:color w:val="FF0000"/>
                <w:lang w:eastAsia="el-GR"/>
              </w:rPr>
              <w:t xml:space="preserve"> </w:t>
            </w:r>
            <w:r w:rsidRPr="00830360">
              <w:rPr>
                <w:rFonts w:asciiTheme="minorHAnsi" w:eastAsia="Times New Roman" w:hAnsiTheme="minorHAnsi" w:cstheme="minorHAnsi"/>
                <w:bCs/>
                <w:lang w:eastAsia="el-GR"/>
              </w:rPr>
              <w:t>του ποσού των 5.000,00€ ανάλογα με το βαθμό της ανικανότητας.</w:t>
            </w:r>
          </w:p>
          <w:p w14:paraId="7CF74FC0" w14:textId="4ECF6B83" w:rsidR="00F9506C" w:rsidRPr="00830360" w:rsidRDefault="00540B90" w:rsidP="00897C46">
            <w:pPr>
              <w:spacing w:after="240" w:line="276" w:lineRule="auto"/>
              <w:ind w:left="137"/>
              <w:contextualSpacing/>
              <w:jc w:val="both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l-GR"/>
              </w:rPr>
              <w:t xml:space="preserve">β) </w:t>
            </w:r>
            <w:r w:rsidR="00F9506C" w:rsidRPr="00830360">
              <w:rPr>
                <w:rFonts w:asciiTheme="minorHAnsi" w:eastAsia="Times New Roman" w:hAnsiTheme="minorHAnsi" w:cstheme="minorHAnsi"/>
                <w:b/>
                <w:lang w:eastAsia="el-GR"/>
              </w:rPr>
              <w:t>ΑΣΦΑΛΙΣΗ ΙΑΤΡΟΦΑΡΜΑΚΕΥΤΙΚΩΝ ΕΞΟΔΩΝ ΘΕΡΑΠΕΙΑΣ ΑΤΥΧΗΜΑΤΟΣ</w:t>
            </w:r>
          </w:p>
          <w:p w14:paraId="1EC83445" w14:textId="065C6F56" w:rsidR="00F9506C" w:rsidRPr="00F9506C" w:rsidRDefault="00F9506C" w:rsidP="00D44CB3">
            <w:pPr>
              <w:spacing w:line="276" w:lineRule="auto"/>
              <w:ind w:left="133"/>
              <w:jc w:val="both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830360">
              <w:rPr>
                <w:rFonts w:asciiTheme="minorHAnsi" w:eastAsia="Times New Roman" w:hAnsiTheme="minorHAnsi" w:cstheme="minorHAnsi"/>
                <w:bCs/>
                <w:lang w:eastAsia="el-GR"/>
              </w:rPr>
              <w:t>Καταβάλλεται κατά περίπτωση ατυχήματος ποσό μέχρι 500,00€ για πραγματοποιηθείσες δαπάνες εντός/εκτός νοσοκομείου ή κλινικής για έξοδα θεραπείας συνεπεία ατυχήματος.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018A0579" w14:textId="5377E5C1" w:rsidR="00F9506C" w:rsidRPr="00F9506C" w:rsidRDefault="00B44DAD" w:rsidP="00F9506C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l-GR"/>
              </w:rPr>
              <w:t>65</w:t>
            </w:r>
            <w:r w:rsidR="00F9506C">
              <w:rPr>
                <w:rFonts w:asciiTheme="minorHAnsi" w:eastAsia="Times New Roman" w:hAnsiTheme="minorHAnsi" w:cstheme="minorHAnsi"/>
                <w:b/>
                <w:lang w:eastAsia="el-GR"/>
              </w:rPr>
              <w:t>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2700B499" w14:textId="178D20C2" w:rsidR="00F9506C" w:rsidRPr="00F9506C" w:rsidRDefault="00F9506C" w:rsidP="00F9506C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l-GR"/>
              </w:rPr>
              <w:t>1,</w:t>
            </w:r>
            <w:r w:rsidR="00B44DAD">
              <w:rPr>
                <w:rFonts w:asciiTheme="minorHAnsi" w:eastAsia="Times New Roman" w:hAnsiTheme="minorHAnsi" w:cstheme="minorHAnsi"/>
                <w:b/>
                <w:lang w:eastAsia="el-GR"/>
              </w:rPr>
              <w:t>4</w:t>
            </w:r>
            <w:r>
              <w:rPr>
                <w:rFonts w:asciiTheme="minorHAnsi" w:eastAsia="Times New Roman" w:hAnsiTheme="minorHAnsi" w:cstheme="minorHAnsi"/>
                <w:b/>
                <w:lang w:eastAsia="el-GR"/>
              </w:rPr>
              <w:t>0€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14:paraId="611D098E" w14:textId="2AFB4A56" w:rsidR="00F9506C" w:rsidRPr="00F9506C" w:rsidRDefault="00F9506C" w:rsidP="00F9506C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lang w:eastAsia="el-GR"/>
              </w:rPr>
              <w:t>910,00€</w:t>
            </w:r>
          </w:p>
        </w:tc>
      </w:tr>
      <w:tr w:rsidR="00F9506C" w:rsidRPr="00F9506C" w14:paraId="7002FEDC" w14:textId="77777777" w:rsidTr="00510441"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E624A" w14:textId="77777777" w:rsidR="00F9506C" w:rsidRDefault="00F9506C" w:rsidP="00830360">
            <w:pPr>
              <w:spacing w:after="240"/>
              <w:jc w:val="center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D9D00" w14:textId="77777777" w:rsidR="00F9506C" w:rsidRPr="00830360" w:rsidRDefault="00F9506C" w:rsidP="00F9506C">
            <w:pPr>
              <w:spacing w:after="240"/>
              <w:ind w:left="134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D0D67" w14:textId="77777777" w:rsidR="00F9506C" w:rsidRDefault="00F9506C" w:rsidP="00830360">
            <w:pPr>
              <w:spacing w:after="240"/>
              <w:jc w:val="center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D7DA65" w14:textId="77777777" w:rsidR="00F9506C" w:rsidRDefault="00F9506C" w:rsidP="00830360">
            <w:pPr>
              <w:spacing w:after="240"/>
              <w:jc w:val="center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B8EAB" w14:textId="77777777" w:rsidR="00F9506C" w:rsidRPr="00F9506C" w:rsidRDefault="00F9506C" w:rsidP="00510441">
            <w:pPr>
              <w:spacing w:line="276" w:lineRule="auto"/>
              <w:ind w:left="106" w:right="-15"/>
              <w:jc w:val="center"/>
              <w:rPr>
                <w:rFonts w:asciiTheme="minorHAnsi" w:hAnsiTheme="minorHAnsi" w:cstheme="minorHAnsi"/>
                <w:b/>
              </w:rPr>
            </w:pPr>
            <w:r w:rsidRPr="00F9506C">
              <w:rPr>
                <w:rFonts w:asciiTheme="minorHAnsi" w:hAnsiTheme="minorHAnsi" w:cstheme="minorHAnsi"/>
                <w:b/>
              </w:rPr>
              <w:t>910,00€</w:t>
            </w:r>
          </w:p>
          <w:p w14:paraId="3BE23473" w14:textId="52CD1F78" w:rsidR="00F9506C" w:rsidRDefault="00F9506C" w:rsidP="00510441">
            <w:pPr>
              <w:jc w:val="center"/>
              <w:rPr>
                <w:rFonts w:eastAsia="Times New Roman" w:cstheme="minorHAnsi"/>
                <w:b/>
                <w:lang w:eastAsia="el-GR"/>
              </w:rPr>
            </w:pPr>
            <w:r w:rsidRPr="00F9506C">
              <w:rPr>
                <w:rFonts w:asciiTheme="minorHAnsi" w:hAnsiTheme="minorHAnsi" w:cstheme="minorHAnsi"/>
                <w:b/>
              </w:rPr>
              <w:t>απαλλαγμένο  Φ.Π.Α.</w:t>
            </w:r>
          </w:p>
        </w:tc>
      </w:tr>
    </w:tbl>
    <w:p w14:paraId="57568A5B" w14:textId="77777777" w:rsidR="000F7ADB" w:rsidRDefault="000F7ADB" w:rsidP="000F7ADB">
      <w:pPr>
        <w:spacing w:after="0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7F31578D" w14:textId="7841934B" w:rsidR="009959FF" w:rsidRPr="00830360" w:rsidRDefault="00EC1B57" w:rsidP="00830360">
      <w:pPr>
        <w:spacing w:after="240"/>
        <w:jc w:val="both"/>
        <w:rPr>
          <w:rFonts w:eastAsia="Times New Roman" w:cstheme="minorHAnsi"/>
          <w:sz w:val="24"/>
          <w:szCs w:val="24"/>
          <w:lang w:eastAsia="el-GR"/>
        </w:rPr>
      </w:pPr>
      <w:r w:rsidRPr="00830360">
        <w:rPr>
          <w:rFonts w:eastAsia="Times New Roman" w:cstheme="minorHAnsi"/>
          <w:sz w:val="24"/>
          <w:szCs w:val="24"/>
          <w:lang w:eastAsia="el-GR"/>
        </w:rPr>
        <w:t>Υπάρχει εγγεγραμμένη πίστωση στον προϋπολογισμό του οικονομικού έτους 20</w:t>
      </w:r>
      <w:r w:rsidR="00990280" w:rsidRPr="00830360">
        <w:rPr>
          <w:rFonts w:eastAsia="Times New Roman" w:cstheme="minorHAnsi"/>
          <w:sz w:val="24"/>
          <w:szCs w:val="24"/>
          <w:lang w:eastAsia="el-GR"/>
        </w:rPr>
        <w:t>2</w:t>
      </w:r>
      <w:r w:rsidR="00510441">
        <w:rPr>
          <w:rFonts w:eastAsia="Times New Roman" w:cstheme="minorHAnsi"/>
          <w:sz w:val="24"/>
          <w:szCs w:val="24"/>
          <w:lang w:eastAsia="el-GR"/>
        </w:rPr>
        <w:t>5</w:t>
      </w:r>
      <w:r w:rsidR="00986277" w:rsidRPr="00830360">
        <w:rPr>
          <w:rFonts w:eastAsia="Times New Roman" w:cstheme="minorHAnsi"/>
          <w:sz w:val="24"/>
          <w:szCs w:val="24"/>
          <w:lang w:eastAsia="el-GR"/>
        </w:rPr>
        <w:t xml:space="preserve"> του Δ</w:t>
      </w:r>
      <w:r w:rsidR="003B748B" w:rsidRPr="00830360">
        <w:rPr>
          <w:rFonts w:eastAsia="Times New Roman" w:cstheme="minorHAnsi"/>
          <w:sz w:val="24"/>
          <w:szCs w:val="24"/>
          <w:lang w:eastAsia="el-GR"/>
        </w:rPr>
        <w:t>ήμου</w:t>
      </w:r>
      <w:r w:rsidR="00986277" w:rsidRPr="00830360">
        <w:rPr>
          <w:rFonts w:eastAsia="Times New Roman" w:cstheme="minorHAnsi"/>
          <w:sz w:val="24"/>
          <w:szCs w:val="24"/>
          <w:lang w:eastAsia="el-GR"/>
        </w:rPr>
        <w:t xml:space="preserve"> Νίκαιας -</w:t>
      </w:r>
      <w:r w:rsidR="003B748B" w:rsidRPr="0083036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86277" w:rsidRPr="00830360">
        <w:rPr>
          <w:rFonts w:eastAsia="Times New Roman" w:cstheme="minorHAnsi"/>
          <w:sz w:val="24"/>
          <w:szCs w:val="24"/>
          <w:lang w:eastAsia="el-GR"/>
        </w:rPr>
        <w:t>Αγ.</w:t>
      </w:r>
      <w:r w:rsidR="0008623D" w:rsidRPr="0083036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86277" w:rsidRPr="00830360">
        <w:rPr>
          <w:rFonts w:eastAsia="Times New Roman" w:cstheme="minorHAnsi"/>
          <w:sz w:val="24"/>
          <w:szCs w:val="24"/>
          <w:lang w:eastAsia="el-GR"/>
        </w:rPr>
        <w:t>Ι. Ρέντη.</w:t>
      </w:r>
    </w:p>
    <w:p w14:paraId="41BA0DBB" w14:textId="706F76E6" w:rsidR="00EC1B57" w:rsidRPr="00830360" w:rsidRDefault="00EC1B57" w:rsidP="00830360">
      <w:pPr>
        <w:spacing w:after="240"/>
        <w:contextualSpacing/>
        <w:jc w:val="both"/>
        <w:rPr>
          <w:rFonts w:eastAsia="Times New Roman" w:cstheme="minorHAnsi"/>
          <w:sz w:val="24"/>
          <w:szCs w:val="24"/>
          <w:lang w:eastAsia="el-GR"/>
        </w:rPr>
      </w:pPr>
      <w:r w:rsidRPr="00830360">
        <w:rPr>
          <w:rFonts w:eastAsia="Times New Roman" w:cstheme="minorHAnsi"/>
          <w:sz w:val="24"/>
          <w:szCs w:val="24"/>
          <w:lang w:eastAsia="el-GR"/>
        </w:rPr>
        <w:t>Η άνωθεν υπηρεσία θα πραγματοποιηθεί με βάσ</w:t>
      </w:r>
      <w:r w:rsidR="006F534D" w:rsidRPr="00830360">
        <w:rPr>
          <w:rFonts w:eastAsia="Times New Roman" w:cstheme="minorHAnsi"/>
          <w:sz w:val="24"/>
          <w:szCs w:val="24"/>
          <w:lang w:eastAsia="el-GR"/>
        </w:rPr>
        <w:t>ει</w:t>
      </w:r>
      <w:r w:rsidRPr="00830360">
        <w:rPr>
          <w:rFonts w:eastAsia="Times New Roman" w:cstheme="minorHAnsi"/>
          <w:sz w:val="24"/>
          <w:szCs w:val="24"/>
          <w:lang w:eastAsia="el-GR"/>
        </w:rPr>
        <w:t xml:space="preserve"> τις διατάξεις του Ν. 4412/2016 και με κριτήριο την πλέον συμφέρουσα από οικονομική άποψη προσφορά βάσει της τιμής.</w:t>
      </w:r>
    </w:p>
    <w:p w14:paraId="2E05CE40" w14:textId="6F2ABD2D" w:rsidR="00D1561C" w:rsidRDefault="00D1561C" w:rsidP="0062549C">
      <w:pPr>
        <w:spacing w:after="0"/>
        <w:contextualSpacing/>
        <w:jc w:val="both"/>
        <w:rPr>
          <w:rFonts w:eastAsia="Times New Roman" w:cstheme="minorHAnsi"/>
          <w:sz w:val="24"/>
          <w:szCs w:val="24"/>
          <w:highlight w:val="yellow"/>
          <w:lang w:eastAsia="el-GR"/>
        </w:rPr>
      </w:pPr>
    </w:p>
    <w:p w14:paraId="0D90C52D" w14:textId="77777777" w:rsidR="0062549C" w:rsidRPr="00830360" w:rsidRDefault="0062549C" w:rsidP="0062549C">
      <w:pPr>
        <w:spacing w:after="0"/>
        <w:contextualSpacing/>
        <w:jc w:val="both"/>
        <w:rPr>
          <w:rFonts w:eastAsia="Times New Roman" w:cstheme="minorHAnsi"/>
          <w:sz w:val="24"/>
          <w:szCs w:val="24"/>
          <w:highlight w:val="yellow"/>
          <w:lang w:eastAsia="el-GR"/>
        </w:rPr>
      </w:pPr>
    </w:p>
    <w:p w14:paraId="185D18E2" w14:textId="06E47625" w:rsidR="00D1561C" w:rsidRPr="00830360" w:rsidRDefault="00D44CB3" w:rsidP="00540B90">
      <w:pPr>
        <w:spacing w:after="240"/>
        <w:ind w:left="5040" w:right="-568" w:hanging="4170"/>
        <w:rPr>
          <w:rFonts w:cstheme="minorHAnsi"/>
          <w:b/>
          <w:bCs/>
          <w:sz w:val="24"/>
          <w:szCs w:val="24"/>
        </w:rPr>
      </w:pPr>
      <w:r>
        <w:rPr>
          <w:noProof/>
        </w:rPr>
        <w:pict w14:anchorId="059529A9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4.35pt;margin-top:1.05pt;width:197.25pt;height:79.5pt;z-index:251663360" stroked="f">
            <v:textbox>
              <w:txbxContent>
                <w:p w14:paraId="323AC2D6" w14:textId="77777777" w:rsidR="00D44CB3" w:rsidRPr="00D44CB3" w:rsidRDefault="00D44CB3" w:rsidP="00D44CB3">
                  <w:pPr>
                    <w:spacing w:after="0"/>
                    <w:jc w:val="center"/>
                    <w:rPr>
                      <w:rFonts w:eastAsiaTheme="minorEastAsia" w:cstheme="minorHAnsi"/>
                      <w:b/>
                      <w:bCs/>
                      <w:sz w:val="24"/>
                      <w:szCs w:val="24"/>
                    </w:rPr>
                  </w:pPr>
                  <w:r w:rsidRPr="00D44CB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Ο </w:t>
                  </w:r>
                  <w:r w:rsidRPr="00D44CB3">
                    <w:rPr>
                      <w:rFonts w:eastAsiaTheme="minorEastAsia" w:cstheme="minorHAnsi"/>
                      <w:b/>
                      <w:bCs/>
                      <w:sz w:val="24"/>
                      <w:szCs w:val="24"/>
                    </w:rPr>
                    <w:t xml:space="preserve"> ΠΡΟΪΣΤΑΜΕΝΟΣ </w:t>
                  </w:r>
                </w:p>
                <w:p w14:paraId="13515CBE" w14:textId="77777777" w:rsidR="00D44CB3" w:rsidRPr="00D44CB3" w:rsidRDefault="00D44CB3" w:rsidP="00D44CB3">
                  <w:pPr>
                    <w:jc w:val="center"/>
                    <w:rPr>
                      <w:sz w:val="24"/>
                      <w:szCs w:val="24"/>
                    </w:rPr>
                  </w:pPr>
                  <w:r w:rsidRPr="00D44CB3">
                    <w:rPr>
                      <w:rFonts w:eastAsiaTheme="minorEastAsia" w:cstheme="minorHAnsi"/>
                      <w:b/>
                      <w:bCs/>
                      <w:sz w:val="24"/>
                      <w:szCs w:val="24"/>
                    </w:rPr>
                    <w:t>ΔΙΕΥΘΥΝΣΗΣ ΠΡΟΣΧΟΛΙΚΗΣ ΑΓΩΓΗΣ ΚΑΙ ΔΗΜΙΟΥΡΓΙΚΗΣ ΑΠΑΣΧΟΛΗΣΗΣ ΔΗΜΟΥ ΝΙΚΑΙΑΣ – ΑΓ. Ι. ΡΕΝΤΗ</w:t>
                  </w:r>
                </w:p>
                <w:p w14:paraId="35124DF3" w14:textId="77777777" w:rsidR="00D44CB3" w:rsidRDefault="00D44CB3"/>
              </w:txbxContent>
            </v:textbox>
          </v:shape>
        </w:pict>
      </w:r>
      <w:r w:rsidR="00510441">
        <w:rPr>
          <w:noProof/>
        </w:rPr>
        <w:pict w14:anchorId="19716A49">
          <v:shape id="_x0000_s1029" type="#_x0000_t202" style="position:absolute;left:0;text-align:left;margin-left:357pt;margin-top:577.75pt;width:200.2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" fillcolor="white [3201]" stroked="f" strokeweight=".5pt">
            <v:textbox>
              <w:txbxContent>
                <w:p w14:paraId="66A5B72D" w14:textId="77777777" w:rsidR="00510441" w:rsidRDefault="00510441" w:rsidP="00510441">
                  <w:pPr>
                    <w:jc w:val="center"/>
                    <w:rPr>
                      <w:rFonts w:eastAsiaTheme="minorEastAsia" w:cstheme="minorHAnsi"/>
                      <w:b/>
                      <w:bCs/>
                    </w:rPr>
                  </w:pPr>
                  <w:r w:rsidRPr="00B85C78">
                    <w:rPr>
                      <w:rFonts w:cstheme="minorHAnsi"/>
                      <w:b/>
                      <w:bCs/>
                    </w:rPr>
                    <w:t xml:space="preserve">Ο </w:t>
                  </w:r>
                  <w:r w:rsidRPr="00B85C78">
                    <w:rPr>
                      <w:rFonts w:eastAsiaTheme="minorEastAsia" w:cstheme="minorHAnsi"/>
                      <w:b/>
                      <w:bCs/>
                    </w:rPr>
                    <w:t xml:space="preserve"> ΠΡΟΪΣΤΑΜΕΝΟΣ</w:t>
                  </w:r>
                  <w:r w:rsidRPr="0057632B">
                    <w:rPr>
                      <w:rFonts w:eastAsiaTheme="minorEastAsia" w:cstheme="minorHAnsi"/>
                      <w:b/>
                      <w:bCs/>
                    </w:rPr>
                    <w:t xml:space="preserve"> </w:t>
                  </w:r>
                </w:p>
                <w:p w14:paraId="7E711BBA" w14:textId="77777777" w:rsidR="00510441" w:rsidRDefault="00510441" w:rsidP="00510441">
                  <w:pPr>
                    <w:jc w:val="center"/>
                  </w:pPr>
                  <w:r w:rsidRPr="00B85C78">
                    <w:rPr>
                      <w:rFonts w:eastAsiaTheme="minorEastAsia" w:cstheme="minorHAnsi"/>
                      <w:b/>
                      <w:bCs/>
                    </w:rPr>
                    <w:t>ΔΙΕΥΘΥΝΣΗΣ ΠΡΟΣΧΟΛΙΚΗΣ ΑΓΩΓΗΣ</w:t>
                  </w:r>
                  <w:r w:rsidRPr="0057632B">
                    <w:rPr>
                      <w:rFonts w:eastAsiaTheme="minorEastAsia" w:cstheme="minorHAnsi"/>
                      <w:b/>
                      <w:bCs/>
                    </w:rPr>
                    <w:t xml:space="preserve"> </w:t>
                  </w:r>
                  <w:r>
                    <w:rPr>
                      <w:rFonts w:eastAsiaTheme="minorEastAsia" w:cstheme="minorHAnsi"/>
                      <w:b/>
                      <w:bCs/>
                    </w:rPr>
                    <w:t>ΚΑΙ ΔΗΜΙΟΥΡΓΙΚΗΣ ΑΠΑΣΧΟΛΗΣΗΣ</w:t>
                  </w:r>
                  <w:r w:rsidRPr="0057632B">
                    <w:rPr>
                      <w:rFonts w:eastAsiaTheme="minorEastAsia" w:cstheme="minorHAnsi"/>
                      <w:b/>
                      <w:bCs/>
                    </w:rPr>
                    <w:t xml:space="preserve"> </w:t>
                  </w:r>
                  <w:r w:rsidRPr="00B85C78">
                    <w:rPr>
                      <w:rFonts w:eastAsiaTheme="minorEastAsia" w:cstheme="minorHAnsi"/>
                      <w:b/>
                      <w:bCs/>
                    </w:rPr>
                    <w:t>ΔΗΜΟΥ ΝΙΚΑΙΑΣ – ΑΓ. Ι. ΡΕΝΤΗ</w:t>
                  </w:r>
                </w:p>
              </w:txbxContent>
            </v:textbox>
          </v:shape>
        </w:pict>
      </w:r>
      <w:r w:rsidR="00510441">
        <w:rPr>
          <w:noProof/>
        </w:rPr>
        <w:pict w14:anchorId="32554BCC">
          <v:shape id="Πλαίσιο κειμένου 1" o:spid="_x0000_s1028" type="#_x0000_t202" style="position:absolute;left:0;text-align:left;margin-left:357pt;margin-top:577.75pt;width:200.2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" fillcolor="white [3201]" stroked="f" strokeweight=".5pt">
            <v:textbox>
              <w:txbxContent>
                <w:p w14:paraId="4253A70A" w14:textId="77777777" w:rsidR="00510441" w:rsidRDefault="00510441" w:rsidP="00510441">
                  <w:pPr>
                    <w:jc w:val="center"/>
                    <w:rPr>
                      <w:rFonts w:eastAsiaTheme="minorEastAsia" w:cstheme="minorHAnsi"/>
                      <w:b/>
                      <w:bCs/>
                    </w:rPr>
                  </w:pPr>
                  <w:r w:rsidRPr="00B85C78">
                    <w:rPr>
                      <w:rFonts w:cstheme="minorHAnsi"/>
                      <w:b/>
                      <w:bCs/>
                    </w:rPr>
                    <w:t xml:space="preserve">Ο </w:t>
                  </w:r>
                  <w:r w:rsidRPr="00B85C78">
                    <w:rPr>
                      <w:rFonts w:eastAsiaTheme="minorEastAsia" w:cstheme="minorHAnsi"/>
                      <w:b/>
                      <w:bCs/>
                    </w:rPr>
                    <w:t xml:space="preserve"> ΠΡΟΪΣΤΑΜΕΝΟΣ</w:t>
                  </w:r>
                  <w:r w:rsidRPr="0057632B">
                    <w:rPr>
                      <w:rFonts w:eastAsiaTheme="minorEastAsia" w:cstheme="minorHAnsi"/>
                      <w:b/>
                      <w:bCs/>
                    </w:rPr>
                    <w:t xml:space="preserve"> </w:t>
                  </w:r>
                </w:p>
                <w:p w14:paraId="1E3C067F" w14:textId="77777777" w:rsidR="00510441" w:rsidRDefault="00510441" w:rsidP="00510441">
                  <w:pPr>
                    <w:jc w:val="center"/>
                  </w:pPr>
                  <w:r w:rsidRPr="00B85C78">
                    <w:rPr>
                      <w:rFonts w:eastAsiaTheme="minorEastAsia" w:cstheme="minorHAnsi"/>
                      <w:b/>
                      <w:bCs/>
                    </w:rPr>
                    <w:t>ΔΙΕΥΘΥΝΣΗΣ ΠΡΟΣΧΟΛΙΚΗΣ ΑΓΩΓΗΣ</w:t>
                  </w:r>
                  <w:r w:rsidRPr="0057632B">
                    <w:rPr>
                      <w:rFonts w:eastAsiaTheme="minorEastAsia" w:cstheme="minorHAnsi"/>
                      <w:b/>
                      <w:bCs/>
                    </w:rPr>
                    <w:t xml:space="preserve"> </w:t>
                  </w:r>
                  <w:r>
                    <w:rPr>
                      <w:rFonts w:eastAsiaTheme="minorEastAsia" w:cstheme="minorHAnsi"/>
                      <w:b/>
                      <w:bCs/>
                    </w:rPr>
                    <w:t>ΚΑΙ ΔΗΜΙΟΥΡΓΙΚΗΣ ΑΠΑΣΧΟΛΗΣΗΣ</w:t>
                  </w:r>
                  <w:r w:rsidRPr="0057632B">
                    <w:rPr>
                      <w:rFonts w:eastAsiaTheme="minorEastAsia" w:cstheme="minorHAnsi"/>
                      <w:b/>
                      <w:bCs/>
                    </w:rPr>
                    <w:t xml:space="preserve"> </w:t>
                  </w:r>
                  <w:r w:rsidRPr="00B85C78">
                    <w:rPr>
                      <w:rFonts w:eastAsiaTheme="minorEastAsia" w:cstheme="minorHAnsi"/>
                      <w:b/>
                      <w:bCs/>
                    </w:rPr>
                    <w:t>ΔΗΜΟΥ ΝΙΚΑΙΑΣ – ΑΓ. Ι. ΡΕΝΤΗ</w:t>
                  </w:r>
                </w:p>
              </w:txbxContent>
            </v:textbox>
          </v:shape>
        </w:pict>
      </w:r>
      <w:r w:rsidR="00D1561C" w:rsidRPr="00830360">
        <w:rPr>
          <w:rFonts w:cstheme="minorHAnsi"/>
          <w:b/>
          <w:bCs/>
          <w:sz w:val="24"/>
          <w:szCs w:val="24"/>
        </w:rPr>
        <w:t xml:space="preserve">Η ΣΥΝΤΑΞΑΣΑ                                       </w:t>
      </w:r>
      <w:r w:rsidR="00540B90">
        <w:rPr>
          <w:rFonts w:cstheme="minorHAnsi"/>
          <w:b/>
          <w:bCs/>
          <w:sz w:val="24"/>
          <w:szCs w:val="24"/>
        </w:rPr>
        <w:tab/>
      </w:r>
      <w:r w:rsidR="00D1561C" w:rsidRPr="00830360">
        <w:rPr>
          <w:rFonts w:cstheme="minorHAnsi"/>
          <w:b/>
          <w:bCs/>
          <w:sz w:val="24"/>
          <w:szCs w:val="24"/>
        </w:rPr>
        <w:t xml:space="preserve">    </w:t>
      </w:r>
      <w:r w:rsidR="00540B90">
        <w:rPr>
          <w:rFonts w:cstheme="minorHAnsi"/>
          <w:b/>
          <w:bCs/>
          <w:sz w:val="24"/>
          <w:szCs w:val="24"/>
        </w:rPr>
        <w:tab/>
      </w:r>
      <w:r w:rsidR="00540B90">
        <w:rPr>
          <w:rFonts w:cstheme="minorHAnsi"/>
          <w:b/>
          <w:bCs/>
          <w:sz w:val="24"/>
          <w:szCs w:val="24"/>
        </w:rPr>
        <w:tab/>
      </w:r>
    </w:p>
    <w:p w14:paraId="230FA770" w14:textId="06BC9252" w:rsidR="00080368" w:rsidRPr="00830360" w:rsidRDefault="00540B90" w:rsidP="00830360">
      <w:pPr>
        <w:spacing w:after="240"/>
        <w:ind w:right="-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</w:p>
    <w:p w14:paraId="1B4C0D19" w14:textId="0B4600D3" w:rsidR="00D1561C" w:rsidRPr="00830360" w:rsidRDefault="00E967FB" w:rsidP="00830360">
      <w:pPr>
        <w:spacing w:after="240"/>
        <w:ind w:left="5040" w:right="-1"/>
        <w:rPr>
          <w:rFonts w:cstheme="minorHAnsi"/>
          <w:b/>
          <w:bCs/>
          <w:sz w:val="24"/>
          <w:szCs w:val="24"/>
        </w:rPr>
      </w:pPr>
      <w:r w:rsidRPr="00830360">
        <w:rPr>
          <w:rFonts w:cstheme="minorHAnsi"/>
          <w:b/>
          <w:bCs/>
          <w:sz w:val="24"/>
          <w:szCs w:val="24"/>
        </w:rPr>
        <w:t xml:space="preserve">      </w:t>
      </w:r>
      <w:r w:rsidR="00D83664" w:rsidRPr="00830360">
        <w:rPr>
          <w:rFonts w:cstheme="minorHAnsi"/>
          <w:b/>
          <w:bCs/>
          <w:sz w:val="24"/>
          <w:szCs w:val="24"/>
        </w:rPr>
        <w:t xml:space="preserve">   </w:t>
      </w:r>
      <w:r w:rsidR="00540B90">
        <w:rPr>
          <w:rFonts w:cstheme="minorHAnsi"/>
          <w:b/>
          <w:bCs/>
          <w:sz w:val="24"/>
          <w:szCs w:val="24"/>
        </w:rPr>
        <w:t xml:space="preserve">           </w:t>
      </w:r>
    </w:p>
    <w:sectPr w:rsidR="00D1561C" w:rsidRPr="00830360" w:rsidSect="00447E16">
      <w:footerReference w:type="default" r:id="rId9"/>
      <w:pgSz w:w="11906" w:h="16838"/>
      <w:pgMar w:top="1418" w:right="141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218B" w14:textId="77777777" w:rsidR="00494DD7" w:rsidRDefault="00494DD7">
      <w:pPr>
        <w:spacing w:after="0" w:line="240" w:lineRule="auto"/>
      </w:pPr>
      <w:r>
        <w:separator/>
      </w:r>
    </w:p>
  </w:endnote>
  <w:endnote w:type="continuationSeparator" w:id="0">
    <w:p w14:paraId="2AB98C6A" w14:textId="77777777" w:rsidR="00494DD7" w:rsidRDefault="0049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6BFE" w14:textId="77777777" w:rsidR="006002E5" w:rsidRDefault="00EC1B5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278F">
      <w:rPr>
        <w:noProof/>
      </w:rPr>
      <w:t>2</w:t>
    </w:r>
    <w:r>
      <w:rPr>
        <w:noProof/>
      </w:rPr>
      <w:fldChar w:fldCharType="end"/>
    </w:r>
  </w:p>
  <w:p w14:paraId="6232C42A" w14:textId="77777777" w:rsidR="006002E5" w:rsidRDefault="006002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2197" w14:textId="77777777" w:rsidR="00494DD7" w:rsidRDefault="00494DD7">
      <w:pPr>
        <w:spacing w:after="0" w:line="240" w:lineRule="auto"/>
      </w:pPr>
      <w:r>
        <w:separator/>
      </w:r>
    </w:p>
  </w:footnote>
  <w:footnote w:type="continuationSeparator" w:id="0">
    <w:p w14:paraId="50AB9C33" w14:textId="77777777" w:rsidR="00494DD7" w:rsidRDefault="00494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B48"/>
    <w:multiLevelType w:val="hybridMultilevel"/>
    <w:tmpl w:val="906E5A0A"/>
    <w:lvl w:ilvl="0" w:tplc="CE5C1856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E2B2A7C"/>
    <w:multiLevelType w:val="hybridMultilevel"/>
    <w:tmpl w:val="32BA95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060EE"/>
    <w:multiLevelType w:val="hybridMultilevel"/>
    <w:tmpl w:val="66DA484A"/>
    <w:lvl w:ilvl="0" w:tplc="4ED8489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06F63"/>
    <w:multiLevelType w:val="hybridMultilevel"/>
    <w:tmpl w:val="671AB1BC"/>
    <w:lvl w:ilvl="0" w:tplc="F3441F0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153105">
    <w:abstractNumId w:val="0"/>
  </w:num>
  <w:num w:numId="2" w16cid:durableId="457841145">
    <w:abstractNumId w:val="3"/>
  </w:num>
  <w:num w:numId="3" w16cid:durableId="842475255">
    <w:abstractNumId w:val="2"/>
  </w:num>
  <w:num w:numId="4" w16cid:durableId="58014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B57"/>
    <w:rsid w:val="0003400B"/>
    <w:rsid w:val="0006675F"/>
    <w:rsid w:val="000704EE"/>
    <w:rsid w:val="00080368"/>
    <w:rsid w:val="0008623D"/>
    <w:rsid w:val="0009262D"/>
    <w:rsid w:val="00093C90"/>
    <w:rsid w:val="000F7ADB"/>
    <w:rsid w:val="001D1B95"/>
    <w:rsid w:val="001D205E"/>
    <w:rsid w:val="001E48A9"/>
    <w:rsid w:val="001F199A"/>
    <w:rsid w:val="002206A0"/>
    <w:rsid w:val="00237123"/>
    <w:rsid w:val="00264AB7"/>
    <w:rsid w:val="00287C0F"/>
    <w:rsid w:val="00292444"/>
    <w:rsid w:val="002A41A1"/>
    <w:rsid w:val="002B298F"/>
    <w:rsid w:val="002E7625"/>
    <w:rsid w:val="00325BAB"/>
    <w:rsid w:val="00357FA4"/>
    <w:rsid w:val="00391E03"/>
    <w:rsid w:val="003B748B"/>
    <w:rsid w:val="00436EF3"/>
    <w:rsid w:val="004428FB"/>
    <w:rsid w:val="00442EDC"/>
    <w:rsid w:val="00447E16"/>
    <w:rsid w:val="00452C72"/>
    <w:rsid w:val="004574F6"/>
    <w:rsid w:val="0049457B"/>
    <w:rsid w:val="00494DD7"/>
    <w:rsid w:val="004A6CF3"/>
    <w:rsid w:val="004B324C"/>
    <w:rsid w:val="004C49D7"/>
    <w:rsid w:val="004F2C24"/>
    <w:rsid w:val="00510441"/>
    <w:rsid w:val="00540B90"/>
    <w:rsid w:val="0055365A"/>
    <w:rsid w:val="00573DD3"/>
    <w:rsid w:val="005B0437"/>
    <w:rsid w:val="005B2765"/>
    <w:rsid w:val="005C0781"/>
    <w:rsid w:val="005C0BD4"/>
    <w:rsid w:val="005D79A5"/>
    <w:rsid w:val="006002E5"/>
    <w:rsid w:val="00611880"/>
    <w:rsid w:val="0062549C"/>
    <w:rsid w:val="00672CDF"/>
    <w:rsid w:val="006C0CF2"/>
    <w:rsid w:val="006D5E53"/>
    <w:rsid w:val="006D7A8C"/>
    <w:rsid w:val="006D7CD4"/>
    <w:rsid w:val="006F28A7"/>
    <w:rsid w:val="006F4F18"/>
    <w:rsid w:val="006F534D"/>
    <w:rsid w:val="00732751"/>
    <w:rsid w:val="007330EF"/>
    <w:rsid w:val="00742878"/>
    <w:rsid w:val="007742C0"/>
    <w:rsid w:val="007C20B1"/>
    <w:rsid w:val="00830360"/>
    <w:rsid w:val="00865FB9"/>
    <w:rsid w:val="00897C46"/>
    <w:rsid w:val="00931545"/>
    <w:rsid w:val="009712CF"/>
    <w:rsid w:val="00974F35"/>
    <w:rsid w:val="00986277"/>
    <w:rsid w:val="00990280"/>
    <w:rsid w:val="009937F2"/>
    <w:rsid w:val="009959FF"/>
    <w:rsid w:val="009C14EB"/>
    <w:rsid w:val="00A16A1E"/>
    <w:rsid w:val="00A25A13"/>
    <w:rsid w:val="00A407AA"/>
    <w:rsid w:val="00A77C4C"/>
    <w:rsid w:val="00A836DD"/>
    <w:rsid w:val="00A8443C"/>
    <w:rsid w:val="00AC587D"/>
    <w:rsid w:val="00B07F93"/>
    <w:rsid w:val="00B26D0D"/>
    <w:rsid w:val="00B44DAD"/>
    <w:rsid w:val="00B64010"/>
    <w:rsid w:val="00B95B74"/>
    <w:rsid w:val="00BD422E"/>
    <w:rsid w:val="00C002CC"/>
    <w:rsid w:val="00C2621F"/>
    <w:rsid w:val="00C3657A"/>
    <w:rsid w:val="00C70302"/>
    <w:rsid w:val="00C74E6F"/>
    <w:rsid w:val="00C75117"/>
    <w:rsid w:val="00C82093"/>
    <w:rsid w:val="00C85DD2"/>
    <w:rsid w:val="00C874A0"/>
    <w:rsid w:val="00C9278F"/>
    <w:rsid w:val="00CB4F3F"/>
    <w:rsid w:val="00CC247C"/>
    <w:rsid w:val="00CE4FB0"/>
    <w:rsid w:val="00CF43F6"/>
    <w:rsid w:val="00D00780"/>
    <w:rsid w:val="00D1561C"/>
    <w:rsid w:val="00D21C4F"/>
    <w:rsid w:val="00D44CB3"/>
    <w:rsid w:val="00D639AF"/>
    <w:rsid w:val="00D64E4F"/>
    <w:rsid w:val="00D71EC4"/>
    <w:rsid w:val="00D83664"/>
    <w:rsid w:val="00DC0F2E"/>
    <w:rsid w:val="00DC3A30"/>
    <w:rsid w:val="00DE5E36"/>
    <w:rsid w:val="00E155D1"/>
    <w:rsid w:val="00E93997"/>
    <w:rsid w:val="00E967FB"/>
    <w:rsid w:val="00EB3BD9"/>
    <w:rsid w:val="00EC1B57"/>
    <w:rsid w:val="00EC6CC8"/>
    <w:rsid w:val="00ED2B6D"/>
    <w:rsid w:val="00ED52D2"/>
    <w:rsid w:val="00EE23A3"/>
    <w:rsid w:val="00F010E1"/>
    <w:rsid w:val="00F835BF"/>
    <w:rsid w:val="00F86010"/>
    <w:rsid w:val="00F9506C"/>
    <w:rsid w:val="00FB1E3A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F5DA404"/>
  <w15:docId w15:val="{E1D3871D-A74F-4802-B0BC-79FC3E1B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C1B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Υποσέλιδο Char"/>
    <w:basedOn w:val="a0"/>
    <w:link w:val="a3"/>
    <w:uiPriority w:val="99"/>
    <w:rsid w:val="00EC1B57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4">
    <w:name w:val="Table Grid"/>
    <w:basedOn w:val="a1"/>
    <w:uiPriority w:val="59"/>
    <w:rsid w:val="00EC1B57"/>
    <w:pPr>
      <w:spacing w:after="0" w:line="240" w:lineRule="auto"/>
    </w:pPr>
    <w:rPr>
      <w:rFonts w:ascii="Arial Narrow" w:hAnsi="Arial Narrow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EC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C1B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1B95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0340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unhideWhenUsed/>
    <w:rsid w:val="0083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8303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2A41A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44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biliri@nikaia-rentis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ΔΑΓΛΑΣ ΓΕΩΡΓΙΟΣ</dc:creator>
  <cp:lastModifiedBy>USER</cp:lastModifiedBy>
  <cp:revision>26</cp:revision>
  <cp:lastPrinted>2024-09-25T07:26:00Z</cp:lastPrinted>
  <dcterms:created xsi:type="dcterms:W3CDTF">2020-07-07T09:56:00Z</dcterms:created>
  <dcterms:modified xsi:type="dcterms:W3CDTF">2025-10-01T06:09:00Z</dcterms:modified>
</cp:coreProperties>
</file>